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4947" w14:textId="2D633F27" w:rsidR="002C5BFF" w:rsidRDefault="002C5BFF" w:rsidP="002C5BFF">
      <w:pPr>
        <w:pStyle w:val="Heading1"/>
      </w:pPr>
      <w:r>
        <w:t>Activating an Electronic Resource from the Community Zone in Alma</w:t>
      </w:r>
    </w:p>
    <w:p w14:paraId="537A935C" w14:textId="2074023F" w:rsidR="002C5BFF" w:rsidRDefault="002C5BFF" w:rsidP="002C5BFF"/>
    <w:p w14:paraId="1D86EBDA" w14:textId="207A5B95" w:rsidR="002C5BFF" w:rsidRDefault="002C5BFF" w:rsidP="002C5BFF">
      <w:pPr>
        <w:pStyle w:val="ListParagraph"/>
        <w:numPr>
          <w:ilvl w:val="0"/>
          <w:numId w:val="1"/>
        </w:numPr>
      </w:pPr>
      <w:r>
        <w:t xml:space="preserve">Search the </w:t>
      </w:r>
      <w:r w:rsidRPr="004256CB">
        <w:rPr>
          <w:b/>
          <w:bCs/>
        </w:rPr>
        <w:t>Community Zone</w:t>
      </w:r>
      <w:r>
        <w:t xml:space="preserve"> for the correct electronic collection</w:t>
      </w:r>
      <w:r w:rsidR="00C425C9">
        <w:t xml:space="preserve">. Search by </w:t>
      </w:r>
      <w:r w:rsidR="00C425C9" w:rsidRPr="004256CB">
        <w:rPr>
          <w:b/>
          <w:bCs/>
        </w:rPr>
        <w:t>Electronic Collection</w:t>
      </w:r>
      <w:r w:rsidR="00143AC1">
        <w:t>,</w:t>
      </w:r>
      <w:r w:rsidR="00A5402C">
        <w:t xml:space="preserve"> not All Titles.</w:t>
      </w:r>
    </w:p>
    <w:p w14:paraId="547885E9" w14:textId="0809C39B" w:rsidR="002C5BFF" w:rsidRDefault="004256CB" w:rsidP="00020574">
      <w:r>
        <w:rPr>
          <w:noProof/>
        </w:rPr>
        <w:drawing>
          <wp:inline distT="0" distB="0" distL="0" distR="0" wp14:anchorId="79A1C18F" wp14:editId="6DAC4407">
            <wp:extent cx="5943600" cy="303530"/>
            <wp:effectExtent l="0" t="0" r="0" b="1270"/>
            <wp:docPr id="2001088834" name="Picture 1" descr="Image of Community Zone search for electronic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88834" name="Picture 1" descr="Image of Community Zone search for electronic collectio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A422" w14:textId="119B9B15" w:rsidR="00FA78C9" w:rsidRDefault="00FA78C9" w:rsidP="003F0A0E">
      <w:pPr>
        <w:pStyle w:val="ListParagraph"/>
        <w:numPr>
          <w:ilvl w:val="1"/>
          <w:numId w:val="1"/>
        </w:numPr>
      </w:pPr>
      <w:r>
        <w:t xml:space="preserve">Note the </w:t>
      </w:r>
      <w:r w:rsidR="00911074" w:rsidRPr="006E40DD">
        <w:rPr>
          <w:b/>
          <w:bCs/>
        </w:rPr>
        <w:t>T</w:t>
      </w:r>
      <w:r w:rsidRPr="006E40DD">
        <w:rPr>
          <w:b/>
          <w:bCs/>
        </w:rPr>
        <w:t xml:space="preserve">ype of </w:t>
      </w:r>
      <w:r w:rsidR="00CC2470" w:rsidRPr="006E40DD">
        <w:rPr>
          <w:b/>
          <w:bCs/>
        </w:rPr>
        <w:t xml:space="preserve">electronic </w:t>
      </w:r>
      <w:r w:rsidRPr="006E40DD">
        <w:rPr>
          <w:b/>
          <w:bCs/>
        </w:rPr>
        <w:t>collection</w:t>
      </w:r>
      <w:r>
        <w:t xml:space="preserve"> </w:t>
      </w:r>
      <w:r w:rsidR="000B7131">
        <w:t>being activated</w:t>
      </w:r>
      <w:r w:rsidR="003926DB">
        <w:t>:</w:t>
      </w:r>
      <w:r>
        <w:t xml:space="preserve"> </w:t>
      </w:r>
      <w:r w:rsidR="003926DB">
        <w:t xml:space="preserve"> </w:t>
      </w:r>
      <w:r w:rsidR="007650F4" w:rsidRPr="006E40DD">
        <w:rPr>
          <w:b/>
          <w:bCs/>
        </w:rPr>
        <w:t>Aggregator</w:t>
      </w:r>
      <w:r w:rsidR="003926DB">
        <w:t>,</w:t>
      </w:r>
      <w:r w:rsidR="008001A5">
        <w:t xml:space="preserve"> </w:t>
      </w:r>
      <w:r w:rsidR="008001A5" w:rsidRPr="006E40DD">
        <w:rPr>
          <w:b/>
          <w:bCs/>
        </w:rPr>
        <w:t>Selective package</w:t>
      </w:r>
      <w:r w:rsidR="008001A5">
        <w:t xml:space="preserve">, or </w:t>
      </w:r>
      <w:r w:rsidR="008001A5" w:rsidRPr="006E40DD">
        <w:rPr>
          <w:b/>
          <w:bCs/>
        </w:rPr>
        <w:t>Database</w:t>
      </w:r>
    </w:p>
    <w:p w14:paraId="290837C5" w14:textId="3495BF3C" w:rsidR="003F0A0E" w:rsidRDefault="003F0A0E" w:rsidP="003F0A0E">
      <w:pPr>
        <w:pStyle w:val="ListParagraph"/>
        <w:numPr>
          <w:ilvl w:val="1"/>
          <w:numId w:val="1"/>
        </w:numPr>
      </w:pPr>
      <w:r>
        <w:t xml:space="preserve">Note the </w:t>
      </w:r>
      <w:r w:rsidR="00911074" w:rsidRPr="004F5296">
        <w:rPr>
          <w:b/>
          <w:bCs/>
        </w:rPr>
        <w:t xml:space="preserve">Full Text Linking in </w:t>
      </w:r>
      <w:r w:rsidR="000B7131" w:rsidRPr="004F5296">
        <w:rPr>
          <w:b/>
          <w:bCs/>
        </w:rPr>
        <w:t>CDI</w:t>
      </w:r>
      <w:r>
        <w:t xml:space="preserve"> in the</w:t>
      </w:r>
      <w:r w:rsidR="00BE0B8D">
        <w:t xml:space="preserve"> electronic collection</w:t>
      </w:r>
      <w:r w:rsidR="004F5296">
        <w:t xml:space="preserve"> details</w:t>
      </w:r>
      <w:r w:rsidR="00BE0B8D">
        <w:t xml:space="preserve">: </w:t>
      </w:r>
      <w:r w:rsidR="00BE0B8D" w:rsidRPr="004F5296">
        <w:rPr>
          <w:b/>
          <w:bCs/>
        </w:rPr>
        <w:t>Link in record</w:t>
      </w:r>
      <w:r w:rsidR="000558F0">
        <w:t>,</w:t>
      </w:r>
      <w:r w:rsidR="00BE0B8D">
        <w:t xml:space="preserve"> </w:t>
      </w:r>
      <w:r w:rsidR="00BE0B8D" w:rsidRPr="004F5296">
        <w:rPr>
          <w:b/>
          <w:bCs/>
        </w:rPr>
        <w:t>Linkresolver</w:t>
      </w:r>
      <w:r w:rsidR="000558F0">
        <w:t xml:space="preserve">, or </w:t>
      </w:r>
      <w:r w:rsidR="000558F0" w:rsidRPr="004F5296">
        <w:rPr>
          <w:b/>
          <w:bCs/>
        </w:rPr>
        <w:t>Hybrid</w:t>
      </w:r>
    </w:p>
    <w:p w14:paraId="36566DBE" w14:textId="6F4269F9" w:rsidR="008001A5" w:rsidRDefault="006E40DD" w:rsidP="008001A5">
      <w:r>
        <w:rPr>
          <w:noProof/>
        </w:rPr>
        <w:drawing>
          <wp:inline distT="0" distB="0" distL="0" distR="0" wp14:anchorId="61E864A6" wp14:editId="72EB65AB">
            <wp:extent cx="5943600" cy="3746500"/>
            <wp:effectExtent l="0" t="0" r="0" b="6350"/>
            <wp:docPr id="1543542978" name="Picture 2" descr="Image of electronic collections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42978" name="Picture 2" descr="Image of electronic collections detail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CE23" w14:textId="5F588128" w:rsidR="002C5BFF" w:rsidRDefault="002C5BFF" w:rsidP="002C5BFF">
      <w:pPr>
        <w:pStyle w:val="ListParagraph"/>
        <w:numPr>
          <w:ilvl w:val="0"/>
          <w:numId w:val="1"/>
        </w:numPr>
      </w:pPr>
      <w:r>
        <w:t>Next to the record in the results list</w:t>
      </w:r>
      <w:r w:rsidR="00D53F83">
        <w:t>,</w:t>
      </w:r>
      <w:r>
        <w:t xml:space="preserve"> click the </w:t>
      </w:r>
      <w:r w:rsidR="009C7B5A" w:rsidRPr="009C7B5A">
        <w:rPr>
          <w:b/>
          <w:bCs/>
        </w:rPr>
        <w:t>Activate</w:t>
      </w:r>
      <w:r w:rsidR="009C7B5A">
        <w:t xml:space="preserve"> button</w:t>
      </w:r>
    </w:p>
    <w:p w14:paraId="37A81611" w14:textId="3F1D667E" w:rsidR="002C5BFF" w:rsidRDefault="00EE6BF9" w:rsidP="00020574">
      <w:r>
        <w:rPr>
          <w:noProof/>
        </w:rPr>
        <w:drawing>
          <wp:inline distT="0" distB="0" distL="0" distR="0" wp14:anchorId="65F1CCFB" wp14:editId="425988E5">
            <wp:extent cx="5943600" cy="1518920"/>
            <wp:effectExtent l="0" t="0" r="0" b="5080"/>
            <wp:docPr id="1957277830" name="Picture 3" descr="Image of record for electronic collection and the activat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77830" name="Picture 3" descr="Image of record for electronic collection and the activate butto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AE62" w14:textId="40CD3A1D" w:rsidR="005A2787" w:rsidRDefault="002C5BFF" w:rsidP="005A2787">
      <w:pPr>
        <w:pStyle w:val="ListParagraph"/>
        <w:numPr>
          <w:ilvl w:val="0"/>
          <w:numId w:val="1"/>
        </w:numPr>
      </w:pPr>
      <w:r>
        <w:lastRenderedPageBreak/>
        <w:t xml:space="preserve">The Electronic Collection and Services Setup appears. </w:t>
      </w:r>
      <w:r w:rsidR="008C0BCE">
        <w:t>Leave the settings in t</w:t>
      </w:r>
      <w:r>
        <w:t xml:space="preserve">he top box, </w:t>
      </w:r>
      <w:r w:rsidR="00C03425" w:rsidRPr="00CE2F1D">
        <w:rPr>
          <w:b/>
          <w:bCs/>
        </w:rPr>
        <w:t>Local Electronic Collection Information</w:t>
      </w:r>
      <w:r w:rsidR="00C03425">
        <w:t>,</w:t>
      </w:r>
      <w:r w:rsidR="00011B56">
        <w:t xml:space="preserve"> </w:t>
      </w:r>
      <w:r w:rsidR="00694253">
        <w:t>set to their defaults</w:t>
      </w:r>
      <w:r w:rsidR="00011B56">
        <w:t xml:space="preserve"> in most cases</w:t>
      </w:r>
      <w:r w:rsidR="00694253">
        <w:t>.</w:t>
      </w:r>
      <w:r w:rsidR="009F4852">
        <w:t xml:space="preserve"> </w:t>
      </w:r>
    </w:p>
    <w:p w14:paraId="757386BF" w14:textId="59CAD1C2" w:rsidR="00DD3D5F" w:rsidRDefault="00DD3D5F" w:rsidP="00DD3D5F">
      <w:pPr>
        <w:pStyle w:val="Caption"/>
        <w:keepNext/>
      </w:pPr>
      <w:r>
        <w:t xml:space="preserve">Figure </w:t>
      </w:r>
      <w:fldSimple w:instr=" SEQ Figure \* ARABIC ">
        <w:r w:rsidR="00326650">
          <w:rPr>
            <w:noProof/>
          </w:rPr>
          <w:t>1</w:t>
        </w:r>
      </w:fldSimple>
      <w:r>
        <w:t xml:space="preserve"> settings for Aggregators and Selective Packages</w:t>
      </w:r>
    </w:p>
    <w:p w14:paraId="6D7E9051" w14:textId="2ED078A9" w:rsidR="00765FF2" w:rsidRDefault="005A2787" w:rsidP="005A2787">
      <w:r w:rsidRPr="002C5BFF">
        <w:rPr>
          <w:noProof/>
        </w:rPr>
        <w:drawing>
          <wp:inline distT="0" distB="0" distL="0" distR="0" wp14:anchorId="1BA883C5" wp14:editId="0AC7D203">
            <wp:extent cx="5943600" cy="1189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C9B7" w14:textId="5099E1E1" w:rsidR="002C5BFF" w:rsidRDefault="00765FF2" w:rsidP="00765FF2">
      <w:pPr>
        <w:ind w:left="360"/>
      </w:pPr>
      <w:r>
        <w:t>*</w:t>
      </w:r>
      <w:r w:rsidR="009F4852">
        <w:t xml:space="preserve">Note: for </w:t>
      </w:r>
      <w:r w:rsidR="009F4852" w:rsidRPr="007F3507">
        <w:rPr>
          <w:b/>
          <w:bCs/>
        </w:rPr>
        <w:t>Database</w:t>
      </w:r>
      <w:r w:rsidR="009F4852">
        <w:t xml:space="preserve"> type electronic collection</w:t>
      </w:r>
      <w:r w:rsidR="000B4450">
        <w:t>,</w:t>
      </w:r>
      <w:r>
        <w:t xml:space="preserve"> uncheck the </w:t>
      </w:r>
      <w:r w:rsidR="00C8371B" w:rsidRPr="00AD0646">
        <w:rPr>
          <w:b/>
          <w:bCs/>
        </w:rPr>
        <w:t>Mark Bib as suppressed</w:t>
      </w:r>
      <w:r w:rsidR="00C8371B">
        <w:t xml:space="preserve"> box and </w:t>
      </w:r>
      <w:r w:rsidR="00200A4F">
        <w:t xml:space="preserve">select </w:t>
      </w:r>
      <w:r w:rsidR="00200A4F" w:rsidRPr="00200A4F">
        <w:rPr>
          <w:b/>
          <w:bCs/>
        </w:rPr>
        <w:t>Yes</w:t>
      </w:r>
      <w:r w:rsidR="00C8371B">
        <w:t xml:space="preserve"> </w:t>
      </w:r>
      <w:r w:rsidR="00200A4F">
        <w:t xml:space="preserve">for </w:t>
      </w:r>
      <w:r w:rsidR="00C8371B" w:rsidRPr="00AD0646">
        <w:rPr>
          <w:b/>
          <w:bCs/>
        </w:rPr>
        <w:t>Electronic Collection Proxy Enabled</w:t>
      </w:r>
      <w:r w:rsidR="00A43F33">
        <w:t xml:space="preserve"> and</w:t>
      </w:r>
      <w:r w:rsidR="00C8371B">
        <w:t xml:space="preserve"> add your </w:t>
      </w:r>
      <w:r w:rsidR="00C8371B" w:rsidRPr="00200A4F">
        <w:rPr>
          <w:b/>
          <w:bCs/>
        </w:rPr>
        <w:t>default proxy</w:t>
      </w:r>
      <w:r w:rsidR="00C8371B">
        <w:t xml:space="preserve"> to the drop-down.</w:t>
      </w:r>
    </w:p>
    <w:p w14:paraId="0DC950B2" w14:textId="6B857539" w:rsidR="00326650" w:rsidRDefault="00326650" w:rsidP="00326650">
      <w:pPr>
        <w:pStyle w:val="Caption"/>
        <w:keepNext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Settings for Database type</w:t>
      </w:r>
    </w:p>
    <w:p w14:paraId="1865D64E" w14:textId="4C0A327A" w:rsidR="002C5BFF" w:rsidRDefault="00326650" w:rsidP="00020574">
      <w:r w:rsidRPr="00326650">
        <w:rPr>
          <w:noProof/>
        </w:rPr>
        <w:drawing>
          <wp:inline distT="0" distB="0" distL="0" distR="0" wp14:anchorId="3E3F4E2F" wp14:editId="0E3CB223">
            <wp:extent cx="5943600" cy="854075"/>
            <wp:effectExtent l="0" t="0" r="0" b="317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F2FC" w14:textId="0C22ACC6" w:rsidR="002C5BFF" w:rsidRDefault="00694253" w:rsidP="002C5BFF">
      <w:pPr>
        <w:pStyle w:val="ListParagraph"/>
        <w:numPr>
          <w:ilvl w:val="0"/>
          <w:numId w:val="1"/>
        </w:numPr>
      </w:pPr>
      <w:r>
        <w:t xml:space="preserve">The next box down is for </w:t>
      </w:r>
      <w:r w:rsidRPr="00617DEC">
        <w:rPr>
          <w:b/>
          <w:bCs/>
        </w:rPr>
        <w:t>CDI information</w:t>
      </w:r>
      <w:r w:rsidR="00E845ED">
        <w:t xml:space="preserve"> (note this box does not appear for some electronic collections)</w:t>
      </w:r>
      <w:r>
        <w:t>.</w:t>
      </w:r>
    </w:p>
    <w:p w14:paraId="1AB4D4AE" w14:textId="7B8F57F2" w:rsidR="00694253" w:rsidRDefault="00A478B3" w:rsidP="00694253">
      <w:pPr>
        <w:pStyle w:val="ListParagraph"/>
        <w:numPr>
          <w:ilvl w:val="1"/>
          <w:numId w:val="1"/>
        </w:numPr>
      </w:pPr>
      <w:r>
        <w:t xml:space="preserve">CDI Search activation </w:t>
      </w:r>
      <w:r w:rsidR="00FD4855">
        <w:t>status : Active</w:t>
      </w:r>
    </w:p>
    <w:p w14:paraId="428A4E7B" w14:textId="7BE16A52" w:rsidR="00694253" w:rsidRDefault="00694253" w:rsidP="00694253">
      <w:pPr>
        <w:pStyle w:val="ListParagraph"/>
        <w:numPr>
          <w:ilvl w:val="1"/>
          <w:numId w:val="1"/>
        </w:numPr>
      </w:pPr>
      <w:r>
        <w:t>We subscribe to only some titles in this collection</w:t>
      </w:r>
      <w:r w:rsidR="00A073A6">
        <w:t>:</w:t>
      </w:r>
      <w:r>
        <w:t xml:space="preserve"> </w:t>
      </w:r>
    </w:p>
    <w:p w14:paraId="3FB3CF92" w14:textId="77777777" w:rsidR="00D51296" w:rsidRDefault="007B14BE" w:rsidP="007B14BE">
      <w:pPr>
        <w:pStyle w:val="ListParagraph"/>
        <w:numPr>
          <w:ilvl w:val="2"/>
          <w:numId w:val="1"/>
        </w:numPr>
      </w:pPr>
      <w:r>
        <w:t>Select YES</w:t>
      </w:r>
      <w:r w:rsidR="00300AA9">
        <w:t xml:space="preserve">: </w:t>
      </w:r>
    </w:p>
    <w:p w14:paraId="32D7E6E5" w14:textId="3429B93B" w:rsidR="007B14BE" w:rsidRDefault="00300AA9" w:rsidP="00D51296">
      <w:pPr>
        <w:pStyle w:val="ListParagraph"/>
        <w:numPr>
          <w:ilvl w:val="3"/>
          <w:numId w:val="1"/>
        </w:numPr>
      </w:pPr>
      <w:r>
        <w:t>for selective package type, where you subscribe to only part of the content</w:t>
      </w:r>
    </w:p>
    <w:p w14:paraId="52E496B0" w14:textId="52BCE636" w:rsidR="00D51296" w:rsidRDefault="00D51296" w:rsidP="00D51296">
      <w:pPr>
        <w:pStyle w:val="ListParagraph"/>
        <w:numPr>
          <w:ilvl w:val="3"/>
          <w:numId w:val="1"/>
        </w:numPr>
      </w:pPr>
      <w:r>
        <w:t xml:space="preserve">for Linkresolver </w:t>
      </w:r>
      <w:r w:rsidR="007844F4">
        <w:t>link type collections</w:t>
      </w:r>
    </w:p>
    <w:p w14:paraId="2249193E" w14:textId="77777777" w:rsidR="007844F4" w:rsidRDefault="00300AA9" w:rsidP="007B14BE">
      <w:pPr>
        <w:pStyle w:val="ListParagraph"/>
        <w:numPr>
          <w:ilvl w:val="2"/>
          <w:numId w:val="1"/>
        </w:numPr>
      </w:pPr>
      <w:r>
        <w:t xml:space="preserve">Select NO: </w:t>
      </w:r>
    </w:p>
    <w:p w14:paraId="1E712ED9" w14:textId="573B8ACF" w:rsidR="00300AA9" w:rsidRDefault="00550FD4" w:rsidP="007844F4">
      <w:pPr>
        <w:pStyle w:val="ListParagraph"/>
        <w:numPr>
          <w:ilvl w:val="3"/>
          <w:numId w:val="1"/>
        </w:numPr>
      </w:pPr>
      <w:r>
        <w:t xml:space="preserve">for </w:t>
      </w:r>
      <w:r w:rsidR="00DA573C">
        <w:t>an aggregator package type</w:t>
      </w:r>
      <w:r w:rsidR="00D77AC7">
        <w:t xml:space="preserve"> where you subscribe to all content</w:t>
      </w:r>
    </w:p>
    <w:p w14:paraId="10A3BA8D" w14:textId="695A2488" w:rsidR="00D77AC7" w:rsidRDefault="00134865" w:rsidP="007844F4">
      <w:pPr>
        <w:pStyle w:val="ListParagraph"/>
        <w:numPr>
          <w:ilvl w:val="3"/>
          <w:numId w:val="1"/>
        </w:numPr>
      </w:pPr>
      <w:r>
        <w:t>for Link in Record type collections (these are typically non-selective subscriptions.)</w:t>
      </w:r>
    </w:p>
    <w:p w14:paraId="1FD36677" w14:textId="32B37356" w:rsidR="00134865" w:rsidRDefault="00134865" w:rsidP="007844F4">
      <w:pPr>
        <w:pStyle w:val="ListParagraph"/>
        <w:numPr>
          <w:ilvl w:val="3"/>
          <w:numId w:val="1"/>
        </w:numPr>
      </w:pPr>
      <w:r>
        <w:t>for Hybrid</w:t>
      </w:r>
      <w:r w:rsidR="00DC357F">
        <w:t xml:space="preserve"> type collections</w:t>
      </w:r>
      <w:r w:rsidR="007F494D">
        <w:t>;</w:t>
      </w:r>
      <w:r w:rsidR="001B5F19">
        <w:t xml:space="preserve"> all records in these collections will appear as full text available</w:t>
      </w:r>
    </w:p>
    <w:p w14:paraId="455C0C5D" w14:textId="4CA90469" w:rsidR="00694253" w:rsidRDefault="00694253" w:rsidP="00694253">
      <w:pPr>
        <w:pStyle w:val="ListParagraph"/>
        <w:numPr>
          <w:ilvl w:val="1"/>
          <w:numId w:val="1"/>
        </w:numPr>
      </w:pPr>
      <w:r>
        <w:t xml:space="preserve">Do not show as Full Text available in CDI even if active in Alma. This </w:t>
      </w:r>
      <w:r w:rsidR="001E56B1">
        <w:t xml:space="preserve">is </w:t>
      </w:r>
      <w:r>
        <w:t xml:space="preserve">left blank for electronic resources containing journal articles. </w:t>
      </w:r>
      <w:r w:rsidR="00E12777">
        <w:t>If a library does not want eBook</w:t>
      </w:r>
      <w:r w:rsidR="00991ACB">
        <w:t>s and eBook chapters to come into Primo VE from CDI, they can check this box.</w:t>
      </w:r>
    </w:p>
    <w:p w14:paraId="110A08A3" w14:textId="3A157319" w:rsidR="00694253" w:rsidRDefault="00694253" w:rsidP="00020574">
      <w:r w:rsidRPr="00694253">
        <w:rPr>
          <w:noProof/>
        </w:rPr>
        <w:drawing>
          <wp:inline distT="0" distB="0" distL="0" distR="0" wp14:anchorId="028E0774" wp14:editId="62D90158">
            <wp:extent cx="5943600" cy="89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4FA9" w14:textId="3BFBF1BF" w:rsidR="00694253" w:rsidRDefault="00F56EB8" w:rsidP="00694253">
      <w:pPr>
        <w:pStyle w:val="ListParagraph"/>
        <w:numPr>
          <w:ilvl w:val="0"/>
          <w:numId w:val="1"/>
        </w:numPr>
      </w:pPr>
      <w:r>
        <w:t xml:space="preserve">The next box is Full Text Service. </w:t>
      </w:r>
    </w:p>
    <w:p w14:paraId="4B7603C1" w14:textId="56B70893" w:rsidR="00F56EB8" w:rsidRDefault="00F56EB8" w:rsidP="00F56EB8">
      <w:pPr>
        <w:pStyle w:val="ListParagraph"/>
        <w:numPr>
          <w:ilvl w:val="1"/>
          <w:numId w:val="1"/>
        </w:numPr>
      </w:pPr>
      <w:r>
        <w:t>Click Activate this electronic service</w:t>
      </w:r>
    </w:p>
    <w:p w14:paraId="46D0CAAA" w14:textId="787D512B" w:rsidR="00F56EB8" w:rsidRDefault="003C0670" w:rsidP="00F56EB8">
      <w:pPr>
        <w:pStyle w:val="ListParagraph"/>
        <w:numPr>
          <w:ilvl w:val="1"/>
          <w:numId w:val="1"/>
        </w:numPr>
      </w:pPr>
      <w:r>
        <w:t>Click Make service available</w:t>
      </w:r>
    </w:p>
    <w:p w14:paraId="7A9FD0F5" w14:textId="1DC3F07A" w:rsidR="003C0670" w:rsidRDefault="003C0670" w:rsidP="00F56EB8">
      <w:pPr>
        <w:pStyle w:val="ListParagraph"/>
        <w:numPr>
          <w:ilvl w:val="1"/>
          <w:numId w:val="1"/>
        </w:numPr>
      </w:pPr>
      <w:r>
        <w:t xml:space="preserve">Automatically activate new portfolios – only select this if </w:t>
      </w:r>
      <w:r w:rsidR="002361A1">
        <w:t>your library subscribes to an entire package</w:t>
      </w:r>
    </w:p>
    <w:p w14:paraId="036CB7C0" w14:textId="64BD6508" w:rsidR="009A13DE" w:rsidRDefault="009A13DE" w:rsidP="00020574">
      <w:r w:rsidRPr="009A13DE">
        <w:rPr>
          <w:noProof/>
        </w:rPr>
        <w:lastRenderedPageBreak/>
        <w:drawing>
          <wp:inline distT="0" distB="0" distL="0" distR="0" wp14:anchorId="139100E1" wp14:editId="7717BD12">
            <wp:extent cx="5943600" cy="17094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96FB" w14:textId="77777777" w:rsidR="008D6DDA" w:rsidRDefault="00276A57" w:rsidP="009A13DE">
      <w:pPr>
        <w:pStyle w:val="ListParagraph"/>
        <w:numPr>
          <w:ilvl w:val="0"/>
          <w:numId w:val="1"/>
        </w:numPr>
      </w:pPr>
      <w:r>
        <w:t xml:space="preserve">Linking Information. </w:t>
      </w:r>
    </w:p>
    <w:p w14:paraId="1EFAB8DB" w14:textId="0F4660E4" w:rsidR="008D6DDA" w:rsidRDefault="00276A57" w:rsidP="008D6DDA">
      <w:pPr>
        <w:pStyle w:val="ListParagraph"/>
        <w:numPr>
          <w:ilvl w:val="1"/>
          <w:numId w:val="1"/>
        </w:numPr>
      </w:pPr>
      <w:r>
        <w:t>This page is where you would enter any account information needed to authenticate</w:t>
      </w:r>
      <w:r w:rsidR="003E3888">
        <w:t xml:space="preserve"> access, like Client IDs</w:t>
      </w:r>
      <w:r w:rsidR="003D360F">
        <w:t xml:space="preserve"> for Proquest, </w:t>
      </w:r>
      <w:r w:rsidR="009E0610">
        <w:t xml:space="preserve">or a </w:t>
      </w:r>
      <w:r w:rsidR="003D360F">
        <w:t>Gale LOC-ID</w:t>
      </w:r>
      <w:r w:rsidR="008D6DDA">
        <w:t xml:space="preserve">, etc. </w:t>
      </w:r>
    </w:p>
    <w:p w14:paraId="50D9C9BC" w14:textId="170F20DF" w:rsidR="009A13DE" w:rsidRDefault="008D6DDA" w:rsidP="008D6DDA">
      <w:pPr>
        <w:pStyle w:val="ListParagraph"/>
        <w:numPr>
          <w:ilvl w:val="1"/>
          <w:numId w:val="1"/>
        </w:numPr>
      </w:pPr>
      <w:r>
        <w:t>The next box down is Proxy set up</w:t>
      </w:r>
      <w:r w:rsidR="00CA29C6">
        <w:t>. Click Yes and enter your default proxy.</w:t>
      </w:r>
    </w:p>
    <w:p w14:paraId="3A6CD99D" w14:textId="5ED5836D" w:rsidR="00F609D0" w:rsidRDefault="00577294" w:rsidP="00020574">
      <w:r w:rsidRPr="00577294">
        <w:rPr>
          <w:noProof/>
        </w:rPr>
        <w:drawing>
          <wp:inline distT="0" distB="0" distL="0" distR="0" wp14:anchorId="401FE4C8" wp14:editId="45911894">
            <wp:extent cx="5943600" cy="1508125"/>
            <wp:effectExtent l="0" t="0" r="0" b="0"/>
            <wp:docPr id="13" name="Picture 1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7971" w14:textId="77777777" w:rsidR="006A4FE0" w:rsidRDefault="00A06F56" w:rsidP="004D275B">
      <w:pPr>
        <w:pStyle w:val="ListParagraph"/>
        <w:numPr>
          <w:ilvl w:val="0"/>
          <w:numId w:val="1"/>
        </w:numPr>
      </w:pPr>
      <w:r>
        <w:t>The next page gives you the option to</w:t>
      </w:r>
      <w:r w:rsidR="006A4FE0">
        <w:t>:</w:t>
      </w:r>
      <w:r>
        <w:t xml:space="preserve"> </w:t>
      </w:r>
    </w:p>
    <w:p w14:paraId="333204F2" w14:textId="3767F655" w:rsidR="006A4FE0" w:rsidRDefault="006A4FE0" w:rsidP="006A4FE0">
      <w:pPr>
        <w:pStyle w:val="ListParagraph"/>
        <w:numPr>
          <w:ilvl w:val="1"/>
          <w:numId w:val="1"/>
        </w:numPr>
      </w:pPr>
      <w:r>
        <w:t>A</w:t>
      </w:r>
      <w:r w:rsidR="00A06F56">
        <w:t xml:space="preserve">ctivate all portfolios </w:t>
      </w:r>
      <w:r w:rsidR="0020624D">
        <w:t xml:space="preserve">– Select this if the electronic collection is an </w:t>
      </w:r>
      <w:r w:rsidR="0020624D" w:rsidRPr="00DD421C">
        <w:rPr>
          <w:b/>
          <w:bCs/>
        </w:rPr>
        <w:t>Aggregator</w:t>
      </w:r>
      <w:r w:rsidR="0020624D">
        <w:t xml:space="preserve"> type.</w:t>
      </w:r>
      <w:r w:rsidR="00A06F56">
        <w:t xml:space="preserve"> </w:t>
      </w:r>
    </w:p>
    <w:p w14:paraId="66CE6A69" w14:textId="65DC2CE1" w:rsidR="004D275B" w:rsidRDefault="00A06F56" w:rsidP="006A4FE0">
      <w:pPr>
        <w:pStyle w:val="ListParagraph"/>
        <w:numPr>
          <w:ilvl w:val="1"/>
          <w:numId w:val="1"/>
        </w:numPr>
      </w:pPr>
      <w:r>
        <w:t>Activate</w:t>
      </w:r>
      <w:r w:rsidR="006A4FE0">
        <w:t xml:space="preserve"> collection and selected portfolios via Excel file upload</w:t>
      </w:r>
      <w:r w:rsidR="00BD4990">
        <w:t xml:space="preserve"> – This is an option</w:t>
      </w:r>
      <w:r w:rsidR="00665BAC">
        <w:t xml:space="preserve"> if this is a</w:t>
      </w:r>
      <w:r w:rsidR="00BD4990">
        <w:t xml:space="preserve"> </w:t>
      </w:r>
      <w:r w:rsidR="006577C9" w:rsidRPr="00DD421C">
        <w:rPr>
          <w:b/>
          <w:bCs/>
        </w:rPr>
        <w:t>Selective</w:t>
      </w:r>
      <w:r w:rsidR="006577C9">
        <w:t xml:space="preserve"> package type</w:t>
      </w:r>
      <w:r w:rsidR="00665BAC">
        <w:t xml:space="preserve"> of electronic collection</w:t>
      </w:r>
      <w:r w:rsidR="006577C9">
        <w:t xml:space="preserve">. </w:t>
      </w:r>
      <w:r w:rsidR="00004CFC">
        <w:t>For more about the spreadsheet</w:t>
      </w:r>
      <w:r w:rsidR="001E5993">
        <w:t xml:space="preserve"> method </w:t>
      </w:r>
      <w:hyperlink r:id="rId13" w:anchor="Portfolio_Loader" w:history="1">
        <w:r w:rsidR="001E5993" w:rsidRPr="00EF44A9">
          <w:rPr>
            <w:rStyle w:val="Hyperlink"/>
          </w:rPr>
          <w:t>see</w:t>
        </w:r>
        <w:r w:rsidR="00D14312" w:rsidRPr="00EF44A9">
          <w:rPr>
            <w:rStyle w:val="Hyperlink"/>
          </w:rPr>
          <w:t xml:space="preserve"> this documentation</w:t>
        </w:r>
      </w:hyperlink>
      <w:r w:rsidR="00D14312">
        <w:t>.</w:t>
      </w:r>
      <w:r w:rsidR="001E5993">
        <w:t xml:space="preserve"> </w:t>
      </w:r>
    </w:p>
    <w:p w14:paraId="411921C9" w14:textId="4339AE81" w:rsidR="0027011B" w:rsidRDefault="0027011B" w:rsidP="001E5993">
      <w:pPr>
        <w:pStyle w:val="ListParagraph"/>
        <w:numPr>
          <w:ilvl w:val="1"/>
          <w:numId w:val="1"/>
        </w:numPr>
      </w:pPr>
      <w:r>
        <w:t>Manual activation</w:t>
      </w:r>
      <w:r w:rsidR="00DD085E">
        <w:t xml:space="preserve"> – activate</w:t>
      </w:r>
      <w:r w:rsidR="00BA7BFB">
        <w:t>s the</w:t>
      </w:r>
      <w:r w:rsidR="00DD085E">
        <w:t xml:space="preserve"> electronic collection</w:t>
      </w:r>
      <w:r w:rsidR="003C10D3">
        <w:t xml:space="preserve"> and manually </w:t>
      </w:r>
      <w:r w:rsidR="00BA7BFB">
        <w:t>selects</w:t>
      </w:r>
      <w:r w:rsidR="003C10D3">
        <w:t xml:space="preserve"> portfolios – you will get the option to search the CZ and select portfolios to add to the collection</w:t>
      </w:r>
    </w:p>
    <w:p w14:paraId="66F16D72" w14:textId="07D4027E" w:rsidR="002B658D" w:rsidRDefault="002B658D" w:rsidP="00020574">
      <w:r w:rsidRPr="002B658D">
        <w:rPr>
          <w:noProof/>
        </w:rPr>
        <w:drawing>
          <wp:inline distT="0" distB="0" distL="0" distR="0" wp14:anchorId="51788E38" wp14:editId="0CE5155A">
            <wp:extent cx="5943600" cy="14814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5E88" w14:textId="732F478E" w:rsidR="00546FB3" w:rsidRDefault="00DE339F" w:rsidP="00DE339F">
      <w:pPr>
        <w:pStyle w:val="ListParagraph"/>
        <w:numPr>
          <w:ilvl w:val="0"/>
          <w:numId w:val="1"/>
        </w:numPr>
      </w:pPr>
      <w:r>
        <w:t>The next screen shows an activation summary – number of portfolios, and the collection and service</w:t>
      </w:r>
      <w:r w:rsidR="00FA2040">
        <w:t xml:space="preserve"> that will be activated</w:t>
      </w:r>
    </w:p>
    <w:p w14:paraId="77D91508" w14:textId="4E15716A" w:rsidR="00FA2040" w:rsidRDefault="00B004D3" w:rsidP="00811A41">
      <w:r w:rsidRPr="00B004D3">
        <w:rPr>
          <w:noProof/>
        </w:rPr>
        <w:lastRenderedPageBreak/>
        <w:drawing>
          <wp:inline distT="0" distB="0" distL="0" distR="0" wp14:anchorId="08F0F2AB" wp14:editId="1E9A4C96">
            <wp:extent cx="4610743" cy="162900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D6D6" w14:textId="3C7B64BD" w:rsidR="00B004D3" w:rsidRDefault="00B004D3" w:rsidP="00B004D3">
      <w:pPr>
        <w:pStyle w:val="ListParagraph"/>
        <w:numPr>
          <w:ilvl w:val="0"/>
          <w:numId w:val="1"/>
        </w:numPr>
      </w:pPr>
      <w:r>
        <w:t xml:space="preserve">Click </w:t>
      </w:r>
      <w:r w:rsidR="00AD7571">
        <w:t xml:space="preserve">the </w:t>
      </w:r>
      <w:r w:rsidRPr="00192983">
        <w:rPr>
          <w:b/>
          <w:bCs/>
        </w:rPr>
        <w:t>Activate</w:t>
      </w:r>
      <w:r>
        <w:t xml:space="preserve"> button</w:t>
      </w:r>
    </w:p>
    <w:p w14:paraId="59CF88EC" w14:textId="59E65D96" w:rsidR="009D2CF9" w:rsidRDefault="009D2CF9" w:rsidP="00B004D3">
      <w:pPr>
        <w:pStyle w:val="ListParagraph"/>
        <w:numPr>
          <w:ilvl w:val="0"/>
          <w:numId w:val="1"/>
        </w:numPr>
      </w:pPr>
      <w:r>
        <w:t xml:space="preserve">After a few minutes (or longer for large collections) you will see the </w:t>
      </w:r>
      <w:r w:rsidR="00192983">
        <w:t>CZ icon</w:t>
      </w:r>
      <w:r w:rsidR="007241B5">
        <w:t xml:space="preserve"> turn blue in your IZ, and portfolios </w:t>
      </w:r>
      <w:r w:rsidR="00192983">
        <w:t xml:space="preserve">will </w:t>
      </w:r>
      <w:r w:rsidR="002C09DF">
        <w:t xml:space="preserve">be added </w:t>
      </w:r>
      <w:r w:rsidR="007241B5">
        <w:t>into your Primo VE.</w:t>
      </w:r>
      <w:r w:rsidR="00452911">
        <w:t xml:space="preserve"> Citations from CDI can take up to 72 hours to fully populate Primo VE.</w:t>
      </w:r>
    </w:p>
    <w:p w14:paraId="37A10295" w14:textId="325FF2EB" w:rsidR="00811A41" w:rsidRPr="002C5BFF" w:rsidRDefault="00811A41" w:rsidP="00811A41">
      <w:r w:rsidRPr="00811A41">
        <w:rPr>
          <w:noProof/>
        </w:rPr>
        <w:drawing>
          <wp:inline distT="0" distB="0" distL="0" distR="0" wp14:anchorId="25F6DCCB" wp14:editId="0A810CCD">
            <wp:extent cx="4134427" cy="16575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A41" w:rsidRPr="002C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4F91"/>
    <w:multiLevelType w:val="hybridMultilevel"/>
    <w:tmpl w:val="61FEB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F"/>
    <w:rsid w:val="00004CFC"/>
    <w:rsid w:val="00011B56"/>
    <w:rsid w:val="00020574"/>
    <w:rsid w:val="00031263"/>
    <w:rsid w:val="000558F0"/>
    <w:rsid w:val="000954CA"/>
    <w:rsid w:val="000B4450"/>
    <w:rsid w:val="000B7131"/>
    <w:rsid w:val="00134865"/>
    <w:rsid w:val="00141E08"/>
    <w:rsid w:val="00143AC1"/>
    <w:rsid w:val="001457C7"/>
    <w:rsid w:val="00192983"/>
    <w:rsid w:val="001B5F19"/>
    <w:rsid w:val="001E444C"/>
    <w:rsid w:val="001E56B1"/>
    <w:rsid w:val="001E5993"/>
    <w:rsid w:val="00200A4F"/>
    <w:rsid w:val="0020624D"/>
    <w:rsid w:val="002361A1"/>
    <w:rsid w:val="0027011B"/>
    <w:rsid w:val="00276A57"/>
    <w:rsid w:val="002A1747"/>
    <w:rsid w:val="002B658D"/>
    <w:rsid w:val="002C09DF"/>
    <w:rsid w:val="002C5BFF"/>
    <w:rsid w:val="002E49E3"/>
    <w:rsid w:val="00300AA9"/>
    <w:rsid w:val="00326650"/>
    <w:rsid w:val="003926DB"/>
    <w:rsid w:val="003C0670"/>
    <w:rsid w:val="003C10D3"/>
    <w:rsid w:val="003D360F"/>
    <w:rsid w:val="003E3888"/>
    <w:rsid w:val="003F0A0E"/>
    <w:rsid w:val="004256CB"/>
    <w:rsid w:val="00452911"/>
    <w:rsid w:val="004A5EC9"/>
    <w:rsid w:val="004C3C75"/>
    <w:rsid w:val="004D275B"/>
    <w:rsid w:val="004F3393"/>
    <w:rsid w:val="004F5296"/>
    <w:rsid w:val="00546FB3"/>
    <w:rsid w:val="00550FD4"/>
    <w:rsid w:val="00577294"/>
    <w:rsid w:val="0059756A"/>
    <w:rsid w:val="005A2787"/>
    <w:rsid w:val="005C1E89"/>
    <w:rsid w:val="005E5002"/>
    <w:rsid w:val="005F5563"/>
    <w:rsid w:val="00617DEC"/>
    <w:rsid w:val="006577C9"/>
    <w:rsid w:val="00665BAC"/>
    <w:rsid w:val="00694253"/>
    <w:rsid w:val="006A227E"/>
    <w:rsid w:val="006A4FE0"/>
    <w:rsid w:val="006A606E"/>
    <w:rsid w:val="006E40DD"/>
    <w:rsid w:val="007241B5"/>
    <w:rsid w:val="00743139"/>
    <w:rsid w:val="007650F4"/>
    <w:rsid w:val="00765FF2"/>
    <w:rsid w:val="007844F4"/>
    <w:rsid w:val="007A4FAF"/>
    <w:rsid w:val="007B14BE"/>
    <w:rsid w:val="007F3507"/>
    <w:rsid w:val="007F494D"/>
    <w:rsid w:val="008001A5"/>
    <w:rsid w:val="00811A41"/>
    <w:rsid w:val="008649AC"/>
    <w:rsid w:val="008B1744"/>
    <w:rsid w:val="008C0BCE"/>
    <w:rsid w:val="008D6DDA"/>
    <w:rsid w:val="008F779C"/>
    <w:rsid w:val="00911074"/>
    <w:rsid w:val="00953090"/>
    <w:rsid w:val="00991ACB"/>
    <w:rsid w:val="009A13DE"/>
    <w:rsid w:val="009C7B5A"/>
    <w:rsid w:val="009D2CF9"/>
    <w:rsid w:val="009E0610"/>
    <w:rsid w:val="009F4852"/>
    <w:rsid w:val="00A06F56"/>
    <w:rsid w:val="00A073A6"/>
    <w:rsid w:val="00A2429C"/>
    <w:rsid w:val="00A43F33"/>
    <w:rsid w:val="00A478B3"/>
    <w:rsid w:val="00A5402C"/>
    <w:rsid w:val="00A601EB"/>
    <w:rsid w:val="00A62271"/>
    <w:rsid w:val="00AD0646"/>
    <w:rsid w:val="00AD7571"/>
    <w:rsid w:val="00B004D3"/>
    <w:rsid w:val="00B01FEF"/>
    <w:rsid w:val="00B25B9F"/>
    <w:rsid w:val="00B84B8B"/>
    <w:rsid w:val="00BA4018"/>
    <w:rsid w:val="00BA7BFB"/>
    <w:rsid w:val="00BD4990"/>
    <w:rsid w:val="00BE0B8D"/>
    <w:rsid w:val="00BF6F58"/>
    <w:rsid w:val="00C03425"/>
    <w:rsid w:val="00C425C9"/>
    <w:rsid w:val="00C441FC"/>
    <w:rsid w:val="00C8371B"/>
    <w:rsid w:val="00CA29C6"/>
    <w:rsid w:val="00CC2470"/>
    <w:rsid w:val="00CE2F1D"/>
    <w:rsid w:val="00D01474"/>
    <w:rsid w:val="00D14312"/>
    <w:rsid w:val="00D46254"/>
    <w:rsid w:val="00D51296"/>
    <w:rsid w:val="00D53F83"/>
    <w:rsid w:val="00D77AC7"/>
    <w:rsid w:val="00D826AF"/>
    <w:rsid w:val="00D962DD"/>
    <w:rsid w:val="00DA573C"/>
    <w:rsid w:val="00DC357F"/>
    <w:rsid w:val="00DD085E"/>
    <w:rsid w:val="00DD3D5F"/>
    <w:rsid w:val="00DD421C"/>
    <w:rsid w:val="00DE339F"/>
    <w:rsid w:val="00E12777"/>
    <w:rsid w:val="00E14DE7"/>
    <w:rsid w:val="00E518F2"/>
    <w:rsid w:val="00E845ED"/>
    <w:rsid w:val="00EE4156"/>
    <w:rsid w:val="00EE6BF9"/>
    <w:rsid w:val="00EF44A9"/>
    <w:rsid w:val="00F56EB8"/>
    <w:rsid w:val="00F609D0"/>
    <w:rsid w:val="00FA2040"/>
    <w:rsid w:val="00FA78C9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130C9"/>
  <w15:chartTrackingRefBased/>
  <w15:docId w15:val="{35183BF7-DAC4-495C-BBB3-A216033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6A"/>
  </w:style>
  <w:style w:type="paragraph" w:styleId="Heading1">
    <w:name w:val="heading 1"/>
    <w:basedOn w:val="Normal"/>
    <w:next w:val="Normal"/>
    <w:link w:val="Heading1Char"/>
    <w:uiPriority w:val="9"/>
    <w:qFormat/>
    <w:rsid w:val="005975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6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5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5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5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5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5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5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5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5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9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99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756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6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56A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56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56A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56A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56A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56A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56A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975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56A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5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56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9756A"/>
    <w:rPr>
      <w:b/>
      <w:bCs/>
    </w:rPr>
  </w:style>
  <w:style w:type="character" w:styleId="Emphasis">
    <w:name w:val="Emphasis"/>
    <w:basedOn w:val="DefaultParagraphFont"/>
    <w:uiPriority w:val="20"/>
    <w:qFormat/>
    <w:rsid w:val="0059756A"/>
    <w:rPr>
      <w:i/>
      <w:iCs/>
    </w:rPr>
  </w:style>
  <w:style w:type="paragraph" w:styleId="NoSpacing">
    <w:name w:val="No Spacing"/>
    <w:uiPriority w:val="1"/>
    <w:qFormat/>
    <w:rsid w:val="005975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756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56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56A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56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75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75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9756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756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756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56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F44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knowledge.exlibrisgroup.com/Alma/Product_Documentation/010Alma_Online_Help_(English)/Electronic_Resource_Management/030_Working_with_Local_Electronic_Resources/015Managing_Electronic_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559</Words>
  <Characters>2834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59</cp:revision>
  <dcterms:created xsi:type="dcterms:W3CDTF">2023-10-18T15:17:00Z</dcterms:created>
  <dcterms:modified xsi:type="dcterms:W3CDTF">2025-06-06T19:22:00Z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917345a270a2949d026cd6b566ff51f7601cb44b7910858fba76af8c0442ad45</vt:lpwstr>
  </property>
</Properties>
</file>