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47F1" w14:textId="471E393F" w:rsidR="00B36159" w:rsidRDefault="00C468E8">
      <w:r>
        <w:rPr>
          <w:noProof/>
        </w:rPr>
        <mc:AlternateContent>
          <mc:Choice Requires="wps">
            <w:drawing>
              <wp:anchor distT="0" distB="0" distL="114300" distR="114300" simplePos="0" relativeHeight="251661312" behindDoc="0" locked="0" layoutInCell="1" allowOverlap="1" wp14:anchorId="275807C4" wp14:editId="490AF5DD">
                <wp:simplePos x="0" y="0"/>
                <wp:positionH relativeFrom="column">
                  <wp:posOffset>-9525</wp:posOffset>
                </wp:positionH>
                <wp:positionV relativeFrom="paragraph">
                  <wp:posOffset>-762000</wp:posOffset>
                </wp:positionV>
                <wp:extent cx="6134100" cy="933450"/>
                <wp:effectExtent l="0" t="0" r="19050" b="19050"/>
                <wp:wrapNone/>
                <wp:docPr id="710510317" name="Text Box 3"/>
                <wp:cNvGraphicFramePr/>
                <a:graphic xmlns:a="http://schemas.openxmlformats.org/drawingml/2006/main">
                  <a:graphicData uri="http://schemas.microsoft.com/office/word/2010/wordprocessingShape">
                    <wps:wsp>
                      <wps:cNvSpPr txBox="1"/>
                      <wps:spPr>
                        <a:xfrm>
                          <a:off x="0" y="0"/>
                          <a:ext cx="6134100" cy="933450"/>
                        </a:xfrm>
                        <a:prstGeom prst="rect">
                          <a:avLst/>
                        </a:prstGeom>
                        <a:solidFill>
                          <a:schemeClr val="lt1"/>
                        </a:solidFill>
                        <a:ln w="6350">
                          <a:solidFill>
                            <a:prstClr val="black"/>
                          </a:solidFill>
                        </a:ln>
                      </wps:spPr>
                      <wps:txbx>
                        <w:txbxContent>
                          <w:p w14:paraId="704449A4" w14:textId="0BBFDBD5" w:rsidR="00C468E8" w:rsidRDefault="00C468E8">
                            <w:r>
                              <w:t xml:space="preserve">Teen Novel(ties) </w:t>
                            </w:r>
                            <w:r w:rsidRPr="00C468E8">
                              <w:t>teens sign up to receive a bi-monthly box featuring fun items and a handpicked book to borrow. We keep a spreadsheet of their likes and dislikes regarding topics and genres. They keep the goodies and return the box and book when they are done. This popular passive program is funded by our awesome Friends of the Library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807C4" id="_x0000_t202" coordsize="21600,21600" o:spt="202" path="m,l,21600r21600,l21600,xe">
                <v:stroke joinstyle="miter"/>
                <v:path gradientshapeok="t" o:connecttype="rect"/>
              </v:shapetype>
              <v:shape id="Text Box 3" o:spid="_x0000_s1026" type="#_x0000_t202" style="position:absolute;margin-left:-.75pt;margin-top:-60pt;width:483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" fillcolor="white [3201]" strokeweight=".5pt">
                <v:textbox>
                  <w:txbxContent>
                    <w:p w14:paraId="704449A4" w14:textId="0BBFDBD5" w:rsidR="00C468E8" w:rsidRDefault="00C468E8">
                      <w:r>
                        <w:t xml:space="preserve">Teen Novel(ties) </w:t>
                      </w:r>
                      <w:r w:rsidRPr="00C468E8">
                        <w:t>teens sign up to receive a bi-monthly box featuring fun items and a handpicked book to borrow. We keep a spreadsheet of their likes and dislikes regarding topics and genres. They keep the goodies and return the box and book when they are done. This popular passive program is funded by our awesome Friends of the Library group.</w:t>
                      </w:r>
                    </w:p>
                  </w:txbxContent>
                </v:textbox>
              </v:shape>
            </w:pict>
          </mc:Fallback>
        </mc:AlternateContent>
      </w:r>
      <w:r w:rsidR="00F558B8">
        <w:rPr>
          <w:noProof/>
        </w:rPr>
        <w:drawing>
          <wp:inline distT="0" distB="0" distL="0" distR="0" wp14:anchorId="07DA13AB" wp14:editId="3F04DB00">
            <wp:extent cx="5943600" cy="5943600"/>
            <wp:effectExtent l="0" t="0" r="0" b="0"/>
            <wp:docPr id="2033255679" name="Picture 1" descr="A unicorn with a horn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55679" name="Picture 1" descr="A unicorn with a horn and star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mc:AlternateContent>
          <mc:Choice Requires="wps">
            <w:drawing>
              <wp:anchor distT="0" distB="0" distL="114300" distR="114300" simplePos="0" relativeHeight="251662336" behindDoc="0" locked="0" layoutInCell="1" allowOverlap="1" wp14:anchorId="6A60D3E7" wp14:editId="037DF853">
                <wp:simplePos x="0" y="0"/>
                <wp:positionH relativeFrom="column">
                  <wp:posOffset>-28575</wp:posOffset>
                </wp:positionH>
                <wp:positionV relativeFrom="paragraph">
                  <wp:posOffset>-752475</wp:posOffset>
                </wp:positionV>
                <wp:extent cx="5972175" cy="628650"/>
                <wp:effectExtent l="0" t="0" r="28575" b="19050"/>
                <wp:wrapNone/>
                <wp:docPr id="1120247502" name="Text Box 4"/>
                <wp:cNvGraphicFramePr/>
                <a:graphic xmlns:a="http://schemas.openxmlformats.org/drawingml/2006/main">
                  <a:graphicData uri="http://schemas.microsoft.com/office/word/2010/wordprocessingShape">
                    <wps:wsp>
                      <wps:cNvSpPr txBox="1"/>
                      <wps:spPr>
                        <a:xfrm>
                          <a:off x="0" y="0"/>
                          <a:ext cx="5972175" cy="628650"/>
                        </a:xfrm>
                        <a:prstGeom prst="rect">
                          <a:avLst/>
                        </a:prstGeom>
                        <a:solidFill>
                          <a:schemeClr val="lt1"/>
                        </a:solidFill>
                        <a:ln w="6350">
                          <a:solidFill>
                            <a:prstClr val="black"/>
                          </a:solidFill>
                        </a:ln>
                      </wps:spPr>
                      <wps:txbx>
                        <w:txbxContent>
                          <w:p w14:paraId="6A8C05AC" w14:textId="77777777" w:rsidR="00C468E8" w:rsidRDefault="00C468E8" w:rsidP="00C468E8">
                            <w:pPr>
                              <w:spacing w:after="0" w:line="240" w:lineRule="auto"/>
                            </w:pPr>
                            <w:r>
                              <w:t>Arts and Crafts for teens and adults, recently had some projects for National Crafting Month, one was Diamond Painting Coasters which had a full registration</w:t>
                            </w:r>
                          </w:p>
                          <w:p w14:paraId="0C6D46C0" w14:textId="77777777" w:rsidR="00C468E8" w:rsidRDefault="00C46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0D3E7" id="Text Box 4" o:spid="_x0000_s1027" type="#_x0000_t202" style="position:absolute;margin-left:-2.25pt;margin-top:-59.25pt;width:470.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AwOAIAAIM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" fillcolor="white [3201]" strokeweight=".5pt">
                <v:textbox>
                  <w:txbxContent>
                    <w:p w14:paraId="6A8C05AC" w14:textId="77777777" w:rsidR="00C468E8" w:rsidRDefault="00C468E8" w:rsidP="00C468E8">
                      <w:pPr>
                        <w:spacing w:after="0" w:line="240" w:lineRule="auto"/>
                      </w:pPr>
                      <w:r>
                        <w:t>Arts and Crafts for teens and adults, recently had some projects for National Crafting Month, one was Diamond Painting Coasters which had a full registration</w:t>
                      </w:r>
                    </w:p>
                    <w:p w14:paraId="0C6D46C0" w14:textId="77777777" w:rsidR="00C468E8" w:rsidRDefault="00C468E8"/>
                  </w:txbxContent>
                </v:textbox>
              </v:shape>
            </w:pict>
          </mc:Fallback>
        </mc:AlternateContent>
      </w:r>
      <w:r w:rsidR="00F558B8">
        <w:rPr>
          <w:noProof/>
        </w:rPr>
        <w:drawing>
          <wp:inline distT="0" distB="0" distL="0" distR="0" wp14:anchorId="1759C77A" wp14:editId="0A483672">
            <wp:extent cx="5943600" cy="4943475"/>
            <wp:effectExtent l="0" t="0" r="0" b="9525"/>
            <wp:docPr id="516984187" name="Picture 2" descr="A diamond painting compan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84187" name="Picture 2" descr="A diamond painting company log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4943475"/>
                    </a:xfrm>
                    <a:prstGeom prst="rect">
                      <a:avLst/>
                    </a:prstGeom>
                  </pic:spPr>
                </pic:pic>
              </a:graphicData>
            </a:graphic>
          </wp:inline>
        </w:drawing>
      </w:r>
      <w:r w:rsidR="000456DE">
        <w:rPr>
          <w:noProof/>
        </w:rPr>
        <w:lastRenderedPageBreak/>
        <mc:AlternateContent>
          <mc:Choice Requires="wps">
            <w:drawing>
              <wp:anchor distT="0" distB="0" distL="114300" distR="114300" simplePos="0" relativeHeight="251663360" behindDoc="0" locked="0" layoutInCell="1" allowOverlap="1" wp14:anchorId="004D3929" wp14:editId="2A387510">
                <wp:simplePos x="0" y="0"/>
                <wp:positionH relativeFrom="margin">
                  <wp:align>left</wp:align>
                </wp:positionH>
                <wp:positionV relativeFrom="paragraph">
                  <wp:posOffset>-914400</wp:posOffset>
                </wp:positionV>
                <wp:extent cx="7162800" cy="914400"/>
                <wp:effectExtent l="0" t="0" r="19050" b="19050"/>
                <wp:wrapNone/>
                <wp:docPr id="1705463773" name="Text Box 5"/>
                <wp:cNvGraphicFramePr/>
                <a:graphic xmlns:a="http://schemas.openxmlformats.org/drawingml/2006/main">
                  <a:graphicData uri="http://schemas.microsoft.com/office/word/2010/wordprocessingShape">
                    <wps:wsp>
                      <wps:cNvSpPr txBox="1"/>
                      <wps:spPr>
                        <a:xfrm>
                          <a:off x="0" y="0"/>
                          <a:ext cx="7162800" cy="914400"/>
                        </a:xfrm>
                        <a:prstGeom prst="rect">
                          <a:avLst/>
                        </a:prstGeom>
                        <a:solidFill>
                          <a:schemeClr val="lt1"/>
                        </a:solidFill>
                        <a:ln w="6350">
                          <a:solidFill>
                            <a:prstClr val="black"/>
                          </a:solidFill>
                        </a:ln>
                      </wps:spPr>
                      <wps:txbx>
                        <w:txbxContent>
                          <w:p w14:paraId="52F535E2" w14:textId="77777777" w:rsidR="008F2FE6" w:rsidRDefault="000456DE" w:rsidP="000456DE">
                            <w:r>
                              <w:t xml:space="preserve">Library Con – since 2022 we have organized library con which is a comic con style experience accessible to all. Different activities, costume contest, door prizes, panels, vendors, photo ops. </w:t>
                            </w:r>
                          </w:p>
                          <w:p w14:paraId="2F527082" w14:textId="52EFC213" w:rsidR="000456DE" w:rsidRDefault="000456DE" w:rsidP="000456DE">
                            <w:proofErr w:type="gramStart"/>
                            <w:r>
                              <w:t>Typically</w:t>
                            </w:r>
                            <w:proofErr w:type="gramEnd"/>
                            <w:r>
                              <w:t xml:space="preserve"> in August. Challenges in making sure it doesn’t land on the same day as Grand Forks Con.</w:t>
                            </w:r>
                          </w:p>
                          <w:p w14:paraId="26A5FDEB" w14:textId="77777777" w:rsidR="000456DE" w:rsidRDefault="00045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D3929" id="Text Box 5" o:spid="_x0000_s1028" type="#_x0000_t202" style="position:absolute;margin-left:0;margin-top:-1in;width:564pt;height:1in;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" fillcolor="white [3201]" strokeweight=".5pt">
                <v:textbox>
                  <w:txbxContent>
                    <w:p w14:paraId="52F535E2" w14:textId="77777777" w:rsidR="008F2FE6" w:rsidRDefault="000456DE" w:rsidP="000456DE">
                      <w:r>
                        <w:t xml:space="preserve">Library Con – since 2022 we have organized library con which is a comic con style experience accessible to all. Different activities, costume contest, door prizes, panels, vendors, photo ops. </w:t>
                      </w:r>
                    </w:p>
                    <w:p w14:paraId="2F527082" w14:textId="52EFC213" w:rsidR="000456DE" w:rsidRDefault="000456DE" w:rsidP="000456DE">
                      <w:proofErr w:type="gramStart"/>
                      <w:r>
                        <w:t>Typically</w:t>
                      </w:r>
                      <w:proofErr w:type="gramEnd"/>
                      <w:r>
                        <w:t xml:space="preserve"> in August. Challenges in making sure it doesn’t land on the same day as Grand Forks Con.</w:t>
                      </w:r>
                    </w:p>
                    <w:p w14:paraId="26A5FDEB" w14:textId="77777777" w:rsidR="000456DE" w:rsidRDefault="000456DE"/>
                  </w:txbxContent>
                </v:textbox>
                <w10:wrap anchorx="margin"/>
              </v:shape>
            </w:pict>
          </mc:Fallback>
        </mc:AlternateContent>
      </w:r>
      <w:r w:rsidR="00F558B8">
        <w:rPr>
          <w:noProof/>
        </w:rPr>
        <w:drawing>
          <wp:inline distT="0" distB="0" distL="0" distR="0" wp14:anchorId="33D72F8A" wp14:editId="731FE8AB">
            <wp:extent cx="6848475" cy="6848475"/>
            <wp:effectExtent l="0" t="0" r="9525" b="9525"/>
            <wp:docPr id="389068632" name="Picture 3" descr="A collage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68632" name="Picture 3" descr="A collage of people posing for a phot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48475" cy="6848475"/>
                    </a:xfrm>
                    <a:prstGeom prst="rect">
                      <a:avLst/>
                    </a:prstGeom>
                  </pic:spPr>
                </pic:pic>
              </a:graphicData>
            </a:graphic>
          </wp:inline>
        </w:drawing>
      </w:r>
      <w:r w:rsidR="00F558B8">
        <w:rPr>
          <w:noProof/>
        </w:rPr>
        <w:lastRenderedPageBreak/>
        <w:drawing>
          <wp:inline distT="0" distB="0" distL="0" distR="0" wp14:anchorId="7808061E" wp14:editId="47F99FEF">
            <wp:extent cx="4629150" cy="8229600"/>
            <wp:effectExtent l="0" t="0" r="0" b="0"/>
            <wp:docPr id="2014220990" name="Picture 4" descr="A group of people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20990" name="Picture 4" descr="A group of people in a librar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r w:rsidR="00F558B8">
        <w:rPr>
          <w:noProof/>
        </w:rPr>
        <w:lastRenderedPageBreak/>
        <w:drawing>
          <wp:inline distT="0" distB="0" distL="0" distR="0" wp14:anchorId="3D9CECFC" wp14:editId="41612C9F">
            <wp:extent cx="4629150" cy="8229600"/>
            <wp:effectExtent l="0" t="0" r="0" b="0"/>
            <wp:docPr id="1077691138" name="Picture 5" descr="A table full of c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1138" name="Picture 5" descr="A table full of cd'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r w:rsidR="00F558B8">
        <w:rPr>
          <w:noProof/>
        </w:rPr>
        <w:lastRenderedPageBreak/>
        <w:drawing>
          <wp:inline distT="0" distB="0" distL="0" distR="0" wp14:anchorId="42EB9D13" wp14:editId="54AB0EBC">
            <wp:extent cx="4629150" cy="8229600"/>
            <wp:effectExtent l="0" t="0" r="0" b="0"/>
            <wp:docPr id="714036009" name="Picture 6"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36009" name="Picture 6" descr="A group of people in a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r>
        <w:rPr>
          <w:noProof/>
        </w:rPr>
        <w:lastRenderedPageBreak/>
        <mc:AlternateContent>
          <mc:Choice Requires="wps">
            <w:drawing>
              <wp:anchor distT="0" distB="0" distL="114300" distR="114300" simplePos="0" relativeHeight="251660288" behindDoc="0" locked="0" layoutInCell="1" allowOverlap="1" wp14:anchorId="7FD0DD6E" wp14:editId="06CA0CB9">
                <wp:simplePos x="0" y="0"/>
                <wp:positionH relativeFrom="column">
                  <wp:posOffset>-914400</wp:posOffset>
                </wp:positionH>
                <wp:positionV relativeFrom="paragraph">
                  <wp:posOffset>0</wp:posOffset>
                </wp:positionV>
                <wp:extent cx="13658850" cy="704850"/>
                <wp:effectExtent l="0" t="0" r="19050" b="19050"/>
                <wp:wrapSquare wrapText="bothSides"/>
                <wp:docPr id="139644816" name="Text Box 2"/>
                <wp:cNvGraphicFramePr/>
                <a:graphic xmlns:a="http://schemas.openxmlformats.org/drawingml/2006/main">
                  <a:graphicData uri="http://schemas.microsoft.com/office/word/2010/wordprocessingShape">
                    <wps:wsp>
                      <wps:cNvSpPr txBox="1"/>
                      <wps:spPr>
                        <a:xfrm>
                          <a:off x="0" y="0"/>
                          <a:ext cx="13658850" cy="704850"/>
                        </a:xfrm>
                        <a:prstGeom prst="rect">
                          <a:avLst/>
                        </a:prstGeom>
                        <a:solidFill>
                          <a:schemeClr val="lt1"/>
                        </a:solidFill>
                        <a:ln w="6350">
                          <a:solidFill>
                            <a:prstClr val="black"/>
                          </a:solidFill>
                        </a:ln>
                      </wps:spPr>
                      <wps:txbx>
                        <w:txbxContent>
                          <w:p w14:paraId="422480C5" w14:textId="77777777" w:rsidR="00E03933" w:rsidRDefault="00E03933" w:rsidP="00C468E8">
                            <w:r w:rsidRPr="00E03933">
                              <w:t>Know My Culture, the organization is NDAAACI </w:t>
                            </w:r>
                          </w:p>
                          <w:p w14:paraId="161467D9" w14:textId="792CAE38" w:rsidR="00C468E8" w:rsidRDefault="00C468E8" w:rsidP="00C468E8">
                            <w:r>
                              <w:t>T</w:t>
                            </w:r>
                            <w:r w:rsidRPr="00C468E8">
                              <w:t xml:space="preserve">his Year we are having Thailand, Japan, and India </w:t>
                            </w:r>
                            <w:r>
                              <w:t>and the program is being funded by the Myra Foundation</w:t>
                            </w:r>
                          </w:p>
                          <w:p w14:paraId="4EC23D28" w14:textId="77C68620" w:rsidR="00C468E8" w:rsidRPr="00C468E8" w:rsidRDefault="00C468E8" w:rsidP="00C468E8">
                            <w:r w:rsidRPr="00C468E8">
                              <w:t>and the program is being funded by the Myra Foundation</w:t>
                            </w:r>
                          </w:p>
                          <w:p w14:paraId="203D166F" w14:textId="77777777" w:rsidR="00C468E8" w:rsidRDefault="00C46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0DD6E" id="_x0000_t202" coordsize="21600,21600" o:spt="202" path="m,l,21600r21600,l21600,xe">
                <v:stroke joinstyle="miter"/>
                <v:path gradientshapeok="t" o:connecttype="rect"/>
              </v:shapetype>
              <v:shape id="Text Box 2" o:spid="_x0000_s1029" type="#_x0000_t202" style="position:absolute;margin-left:-1in;margin-top:0;width:1075.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" fillcolor="white [3201]" strokeweight=".5pt">
                <v:textbox>
                  <w:txbxContent>
                    <w:p w14:paraId="422480C5" w14:textId="77777777" w:rsidR="00E03933" w:rsidRDefault="00E03933" w:rsidP="00C468E8">
                      <w:r w:rsidRPr="00E03933">
                        <w:t>Know My Culture, the organization is NDAAACI </w:t>
                      </w:r>
                    </w:p>
                    <w:p w14:paraId="161467D9" w14:textId="792CAE38" w:rsidR="00C468E8" w:rsidRDefault="00C468E8" w:rsidP="00C468E8">
                      <w:r>
                        <w:t>T</w:t>
                      </w:r>
                      <w:r w:rsidRPr="00C468E8">
                        <w:t xml:space="preserve">his Year we are having Thailand, Japan, and India </w:t>
                      </w:r>
                      <w:r>
                        <w:t>and the program is being funded by the Myra Foundation</w:t>
                      </w:r>
                    </w:p>
                    <w:p w14:paraId="4EC23D28" w14:textId="77C68620" w:rsidR="00C468E8" w:rsidRPr="00C468E8" w:rsidRDefault="00C468E8" w:rsidP="00C468E8">
                      <w:r w:rsidRPr="00C468E8">
                        <w:t>and the program is being funded by the Myra Foundation</w:t>
                      </w:r>
                    </w:p>
                    <w:p w14:paraId="203D166F" w14:textId="77777777" w:rsidR="00C468E8" w:rsidRDefault="00C468E8"/>
                  </w:txbxContent>
                </v:textbox>
                <w10:wrap type="square"/>
              </v:shape>
            </w:pict>
          </mc:Fallback>
        </mc:AlternateContent>
      </w:r>
      <w:r w:rsidR="00F558B8">
        <w:rPr>
          <w:noProof/>
        </w:rPr>
        <w:drawing>
          <wp:inline distT="0" distB="0" distL="0" distR="0" wp14:anchorId="68C11258" wp14:editId="253DF349">
            <wp:extent cx="5943600" cy="4457700"/>
            <wp:effectExtent l="0" t="0" r="0" b="0"/>
            <wp:docPr id="2125050077" name="Picture 7" descr="A person standing in a room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0077" name="Picture 7" descr="A person standing in a room with a group of peop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F558B8">
        <w:rPr>
          <w:noProof/>
        </w:rPr>
        <w:lastRenderedPageBreak/>
        <w:drawing>
          <wp:inline distT="0" distB="0" distL="0" distR="0" wp14:anchorId="2CEA14DB" wp14:editId="2146692F">
            <wp:extent cx="5943600" cy="4457700"/>
            <wp:effectExtent l="0" t="0" r="0" b="0"/>
            <wp:docPr id="1254775341" name="Picture 8"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75341" name="Picture 8" descr="A group of people standing in a 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F558B8">
        <w:rPr>
          <w:noProof/>
        </w:rPr>
        <w:lastRenderedPageBreak/>
        <w:drawing>
          <wp:inline distT="0" distB="0" distL="0" distR="0" wp14:anchorId="5233DA1A" wp14:editId="7B60B749">
            <wp:extent cx="5943600" cy="5943600"/>
            <wp:effectExtent l="0" t="0" r="0" b="0"/>
            <wp:docPr id="1706652463" name="Picture 9" descr="A group of people around a table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52463" name="Picture 9" descr="A group of people around a table in a library&#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mc:AlternateContent>
          <mc:Choice Requires="wps">
            <w:drawing>
              <wp:anchor distT="0" distB="0" distL="114300" distR="114300" simplePos="0" relativeHeight="251659264" behindDoc="0" locked="0" layoutInCell="1" allowOverlap="1" wp14:anchorId="0621FB3A" wp14:editId="1B5C437F">
                <wp:simplePos x="0" y="0"/>
                <wp:positionH relativeFrom="column">
                  <wp:posOffset>-142875</wp:posOffset>
                </wp:positionH>
                <wp:positionV relativeFrom="paragraph">
                  <wp:posOffset>-752475</wp:posOffset>
                </wp:positionV>
                <wp:extent cx="6705600" cy="457200"/>
                <wp:effectExtent l="0" t="0" r="19050" b="19050"/>
                <wp:wrapNone/>
                <wp:docPr id="1987956002" name="Text Box 1"/>
                <wp:cNvGraphicFramePr/>
                <a:graphic xmlns:a="http://schemas.openxmlformats.org/drawingml/2006/main">
                  <a:graphicData uri="http://schemas.microsoft.com/office/word/2010/wordprocessingShape">
                    <wps:wsp>
                      <wps:cNvSpPr txBox="1"/>
                      <wps:spPr>
                        <a:xfrm>
                          <a:off x="0" y="0"/>
                          <a:ext cx="6705600" cy="457200"/>
                        </a:xfrm>
                        <a:prstGeom prst="rect">
                          <a:avLst/>
                        </a:prstGeom>
                        <a:solidFill>
                          <a:schemeClr val="lt1"/>
                        </a:solidFill>
                        <a:ln w="6350">
                          <a:solidFill>
                            <a:prstClr val="black"/>
                          </a:solidFill>
                        </a:ln>
                      </wps:spPr>
                      <wps:txbx>
                        <w:txbxContent>
                          <w:p w14:paraId="3D96274B" w14:textId="77777777" w:rsidR="00DE0532" w:rsidRDefault="00DE0532" w:rsidP="00DE0532">
                            <w:pPr>
                              <w:rPr>
                                <w:rFonts w:eastAsia="Times New Roman"/>
                                <w:color w:val="000000"/>
                              </w:rPr>
                            </w:pPr>
                            <w:r>
                              <w:rPr>
                                <w:rFonts w:eastAsia="Times New Roman"/>
                                <w:b/>
                                <w:bCs/>
                                <w:color w:val="000000"/>
                              </w:rPr>
                              <w:t>"Free to__ " campaign  - celebrates the Freedom to Read while showcasing the many ways libraries inspire curiosity, connection, and lifelong learning.</w:t>
                            </w:r>
                          </w:p>
                          <w:p w14:paraId="278F3E2F" w14:textId="4CF5924C" w:rsidR="00C468E8" w:rsidRDefault="00C46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1FB3A" id="Text Box 1" o:spid="_x0000_s1030" type="#_x0000_t202" style="position:absolute;margin-left:-11.25pt;margin-top:-59.25pt;width:528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" fillcolor="white [3201]" strokeweight=".5pt">
                <v:textbox>
                  <w:txbxContent>
                    <w:p w14:paraId="3D96274B" w14:textId="77777777" w:rsidR="00DE0532" w:rsidRDefault="00DE0532" w:rsidP="00DE0532">
                      <w:pPr>
                        <w:rPr>
                          <w:rFonts w:eastAsia="Times New Roman"/>
                          <w:color w:val="000000"/>
                        </w:rPr>
                      </w:pPr>
                      <w:r>
                        <w:rPr>
                          <w:rFonts w:eastAsia="Times New Roman"/>
                          <w:b/>
                          <w:bCs/>
                          <w:color w:val="000000"/>
                        </w:rPr>
                        <w:t>"Free to__ " campaign  - celebrates the Freedom to Read while showcasing the many ways libraries inspire curiosity, connection, and lifelong learning.</w:t>
                      </w:r>
                    </w:p>
                    <w:p w14:paraId="278F3E2F" w14:textId="4CF5924C" w:rsidR="00C468E8" w:rsidRDefault="00C468E8"/>
                  </w:txbxContent>
                </v:textbox>
              </v:shape>
            </w:pict>
          </mc:Fallback>
        </mc:AlternateContent>
      </w:r>
      <w:r w:rsidR="00F558B8">
        <w:rPr>
          <w:noProof/>
        </w:rPr>
        <w:drawing>
          <wp:inline distT="0" distB="0" distL="0" distR="0" wp14:anchorId="3BBCEFD8" wp14:editId="2ABB02C5">
            <wp:extent cx="5943600" cy="5943600"/>
            <wp:effectExtent l="0" t="0" r="0" b="0"/>
            <wp:docPr id="1577558042" name="Picture 10" descr="A person standing in front of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58042" name="Picture 10" descr="A person standing in front of a bann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0456DE">
        <w:rPr>
          <w:noProof/>
        </w:rPr>
        <w:lastRenderedPageBreak/>
        <mc:AlternateContent>
          <mc:Choice Requires="wps">
            <w:drawing>
              <wp:anchor distT="0" distB="0" distL="114300" distR="114300" simplePos="0" relativeHeight="251664384" behindDoc="0" locked="0" layoutInCell="1" allowOverlap="1" wp14:anchorId="72C391DC" wp14:editId="21608F05">
                <wp:simplePos x="0" y="0"/>
                <wp:positionH relativeFrom="column">
                  <wp:posOffset>-38100</wp:posOffset>
                </wp:positionH>
                <wp:positionV relativeFrom="paragraph">
                  <wp:posOffset>-828675</wp:posOffset>
                </wp:positionV>
                <wp:extent cx="6381750" cy="923925"/>
                <wp:effectExtent l="0" t="0" r="19050" b="28575"/>
                <wp:wrapNone/>
                <wp:docPr id="365256275" name="Text Box 6"/>
                <wp:cNvGraphicFramePr/>
                <a:graphic xmlns:a="http://schemas.openxmlformats.org/drawingml/2006/main">
                  <a:graphicData uri="http://schemas.microsoft.com/office/word/2010/wordprocessingShape">
                    <wps:wsp>
                      <wps:cNvSpPr txBox="1"/>
                      <wps:spPr>
                        <a:xfrm>
                          <a:off x="0" y="0"/>
                          <a:ext cx="6381750" cy="923925"/>
                        </a:xfrm>
                        <a:prstGeom prst="rect">
                          <a:avLst/>
                        </a:prstGeom>
                        <a:solidFill>
                          <a:schemeClr val="lt1"/>
                        </a:solidFill>
                        <a:ln w="6350">
                          <a:solidFill>
                            <a:prstClr val="black"/>
                          </a:solidFill>
                        </a:ln>
                      </wps:spPr>
                      <wps:txbx>
                        <w:txbxContent>
                          <w:p w14:paraId="5F2314C5" w14:textId="77777777" w:rsidR="000456DE" w:rsidRPr="000456DE" w:rsidRDefault="000456DE" w:rsidP="000456DE">
                            <w:r w:rsidRPr="000456DE">
                              <w:t xml:space="preserve">National Library Week – Free for all: The Public Library </w:t>
                            </w:r>
                          </w:p>
                          <w:p w14:paraId="32C19119" w14:textId="77777777" w:rsidR="000456DE" w:rsidRDefault="000456DE" w:rsidP="000456DE">
                            <w:r w:rsidRPr="000456DE">
                              <w:t>(webjunction.org – good free resource where we first heard about this opportunity)</w:t>
                            </w:r>
                          </w:p>
                          <w:p w14:paraId="3917A880" w14:textId="53A66D72" w:rsidR="000456DE" w:rsidRPr="000456DE" w:rsidRDefault="000456DE" w:rsidP="000456DE">
                            <w:r w:rsidRPr="000456DE">
                              <w:t>We welcome everyone to come to the screening if you find yourself in Grand Forks!</w:t>
                            </w:r>
                          </w:p>
                          <w:p w14:paraId="1EE9E7C7" w14:textId="77777777" w:rsidR="000456DE" w:rsidRDefault="00045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391DC" id="Text Box 6" o:spid="_x0000_s1031" type="#_x0000_t202" style="position:absolute;margin-left:-3pt;margin-top:-65.25pt;width:50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" fillcolor="white [3201]" strokeweight=".5pt">
                <v:textbox>
                  <w:txbxContent>
                    <w:p w14:paraId="5F2314C5" w14:textId="77777777" w:rsidR="000456DE" w:rsidRPr="000456DE" w:rsidRDefault="000456DE" w:rsidP="000456DE">
                      <w:r w:rsidRPr="000456DE">
                        <w:t xml:space="preserve">National Library Week – Free for all: The Public Library </w:t>
                      </w:r>
                    </w:p>
                    <w:p w14:paraId="32C19119" w14:textId="77777777" w:rsidR="000456DE" w:rsidRDefault="000456DE" w:rsidP="000456DE">
                      <w:r w:rsidRPr="000456DE">
                        <w:t>(webjunction.org – good free resource where we first heard about this opportunity)</w:t>
                      </w:r>
                    </w:p>
                    <w:p w14:paraId="3917A880" w14:textId="53A66D72" w:rsidR="000456DE" w:rsidRPr="000456DE" w:rsidRDefault="000456DE" w:rsidP="000456DE">
                      <w:r w:rsidRPr="000456DE">
                        <w:t>We welcome everyone to come to the screening if you find yourself in Grand Forks!</w:t>
                      </w:r>
                    </w:p>
                    <w:p w14:paraId="1EE9E7C7" w14:textId="77777777" w:rsidR="000456DE" w:rsidRDefault="000456DE"/>
                  </w:txbxContent>
                </v:textbox>
              </v:shape>
            </w:pict>
          </mc:Fallback>
        </mc:AlternateContent>
      </w:r>
      <w:r w:rsidR="00F558B8">
        <w:rPr>
          <w:noProof/>
        </w:rPr>
        <w:drawing>
          <wp:inline distT="0" distB="0" distL="0" distR="0" wp14:anchorId="632EA622" wp14:editId="5E808C74">
            <wp:extent cx="5943600" cy="4580255"/>
            <wp:effectExtent l="0" t="0" r="0" b="0"/>
            <wp:docPr id="80471809" name="Picture 11" descr="A blue ticket with popcorn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1809" name="Picture 11" descr="A blue ticket with popcorn and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80255"/>
                    </a:xfrm>
                    <a:prstGeom prst="rect">
                      <a:avLst/>
                    </a:prstGeom>
                  </pic:spPr>
                </pic:pic>
              </a:graphicData>
            </a:graphic>
          </wp:inline>
        </w:drawing>
      </w:r>
    </w:p>
    <w:sectPr w:rsidR="00B3615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18D02" w14:textId="77777777" w:rsidR="00A5265C" w:rsidRDefault="00A5265C" w:rsidP="00C52C90">
      <w:pPr>
        <w:spacing w:after="0" w:line="240" w:lineRule="auto"/>
      </w:pPr>
      <w:r>
        <w:separator/>
      </w:r>
    </w:p>
  </w:endnote>
  <w:endnote w:type="continuationSeparator" w:id="0">
    <w:p w14:paraId="3373C4B0" w14:textId="77777777" w:rsidR="00A5265C" w:rsidRDefault="00A5265C" w:rsidP="00C5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CF71" w14:textId="77777777" w:rsidR="00C52C90" w:rsidRDefault="00C52C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A6CA" w14:textId="77777777" w:rsidR="00C52C90" w:rsidRDefault="00C52C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71D3" w14:textId="77777777" w:rsidR="00C52C90" w:rsidRDefault="00C52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70D4A" w14:textId="77777777" w:rsidR="00A5265C" w:rsidRDefault="00A5265C" w:rsidP="00C52C90">
      <w:pPr>
        <w:spacing w:after="0" w:line="240" w:lineRule="auto"/>
      </w:pPr>
      <w:r>
        <w:separator/>
      </w:r>
    </w:p>
  </w:footnote>
  <w:footnote w:type="continuationSeparator" w:id="0">
    <w:p w14:paraId="1764E174" w14:textId="77777777" w:rsidR="00A5265C" w:rsidRDefault="00A5265C" w:rsidP="00C5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30AC" w14:textId="77777777" w:rsidR="00C52C90" w:rsidRDefault="00C52C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DE7D" w14:textId="305C80EC" w:rsidR="00C52C90" w:rsidRPr="00C52C90" w:rsidRDefault="00C52C90" w:rsidP="00C52C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2C45" w14:textId="77777777" w:rsidR="00C52C90" w:rsidRDefault="00C52C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B8"/>
    <w:rsid w:val="0001513D"/>
    <w:rsid w:val="000456DE"/>
    <w:rsid w:val="001148B7"/>
    <w:rsid w:val="00367F57"/>
    <w:rsid w:val="0038758E"/>
    <w:rsid w:val="00421CAC"/>
    <w:rsid w:val="00527FD5"/>
    <w:rsid w:val="008F2FE6"/>
    <w:rsid w:val="00916211"/>
    <w:rsid w:val="00A3140C"/>
    <w:rsid w:val="00A5265C"/>
    <w:rsid w:val="00A57D4D"/>
    <w:rsid w:val="00A8237D"/>
    <w:rsid w:val="00B36159"/>
    <w:rsid w:val="00C468E8"/>
    <w:rsid w:val="00C52C90"/>
    <w:rsid w:val="00DE0532"/>
    <w:rsid w:val="00E03933"/>
    <w:rsid w:val="00F5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79FA4"/>
  <w15:chartTrackingRefBased/>
  <w15:docId w15:val="{CCEEFAF8-8F35-47B6-BAE2-014A32379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8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8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58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8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8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8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8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8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8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8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8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58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8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8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8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8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8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8B8"/>
    <w:rPr>
      <w:rFonts w:eastAsiaTheme="majorEastAsia" w:cstheme="majorBidi"/>
      <w:color w:val="272727" w:themeColor="text1" w:themeTint="D8"/>
    </w:rPr>
  </w:style>
  <w:style w:type="paragraph" w:styleId="Title">
    <w:name w:val="Title"/>
    <w:basedOn w:val="Normal"/>
    <w:next w:val="Normal"/>
    <w:link w:val="TitleChar"/>
    <w:uiPriority w:val="10"/>
    <w:qFormat/>
    <w:rsid w:val="00F558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8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8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8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8B8"/>
    <w:pPr>
      <w:spacing w:before="160"/>
      <w:jc w:val="center"/>
    </w:pPr>
    <w:rPr>
      <w:i/>
      <w:iCs/>
      <w:color w:val="404040" w:themeColor="text1" w:themeTint="BF"/>
    </w:rPr>
  </w:style>
  <w:style w:type="character" w:customStyle="1" w:styleId="QuoteChar">
    <w:name w:val="Quote Char"/>
    <w:basedOn w:val="DefaultParagraphFont"/>
    <w:link w:val="Quote"/>
    <w:uiPriority w:val="29"/>
    <w:rsid w:val="00F558B8"/>
    <w:rPr>
      <w:i/>
      <w:iCs/>
      <w:color w:val="404040" w:themeColor="text1" w:themeTint="BF"/>
    </w:rPr>
  </w:style>
  <w:style w:type="paragraph" w:styleId="ListParagraph">
    <w:name w:val="List Paragraph"/>
    <w:basedOn w:val="Normal"/>
    <w:uiPriority w:val="34"/>
    <w:qFormat/>
    <w:rsid w:val="00F558B8"/>
    <w:pPr>
      <w:ind w:left="720"/>
      <w:contextualSpacing/>
    </w:pPr>
  </w:style>
  <w:style w:type="character" w:styleId="IntenseEmphasis">
    <w:name w:val="Intense Emphasis"/>
    <w:basedOn w:val="DefaultParagraphFont"/>
    <w:uiPriority w:val="21"/>
    <w:qFormat/>
    <w:rsid w:val="00F558B8"/>
    <w:rPr>
      <w:i/>
      <w:iCs/>
      <w:color w:val="0F4761" w:themeColor="accent1" w:themeShade="BF"/>
    </w:rPr>
  </w:style>
  <w:style w:type="paragraph" w:styleId="IntenseQuote">
    <w:name w:val="Intense Quote"/>
    <w:basedOn w:val="Normal"/>
    <w:next w:val="Normal"/>
    <w:link w:val="IntenseQuoteChar"/>
    <w:uiPriority w:val="30"/>
    <w:qFormat/>
    <w:rsid w:val="00F558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8B8"/>
    <w:rPr>
      <w:i/>
      <w:iCs/>
      <w:color w:val="0F4761" w:themeColor="accent1" w:themeShade="BF"/>
    </w:rPr>
  </w:style>
  <w:style w:type="character" w:styleId="IntenseReference">
    <w:name w:val="Intense Reference"/>
    <w:basedOn w:val="DefaultParagraphFont"/>
    <w:uiPriority w:val="32"/>
    <w:qFormat/>
    <w:rsid w:val="00F558B8"/>
    <w:rPr>
      <w:b/>
      <w:bCs/>
      <w:smallCaps/>
      <w:color w:val="0F4761" w:themeColor="accent1" w:themeShade="BF"/>
      <w:spacing w:val="5"/>
    </w:rPr>
  </w:style>
  <w:style w:type="paragraph" w:styleId="Header">
    <w:name w:val="header"/>
    <w:basedOn w:val="Normal"/>
    <w:link w:val="HeaderChar"/>
    <w:uiPriority w:val="99"/>
    <w:unhideWhenUsed/>
    <w:rsid w:val="00C52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90"/>
  </w:style>
  <w:style w:type="paragraph" w:styleId="Footer">
    <w:name w:val="footer"/>
    <w:basedOn w:val="Normal"/>
    <w:link w:val="FooterChar"/>
    <w:uiPriority w:val="99"/>
    <w:unhideWhenUsed/>
    <w:rsid w:val="00C52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759409">
      <w:bodyDiv w:val="1"/>
      <w:marLeft w:val="0"/>
      <w:marRight w:val="0"/>
      <w:marTop w:val="0"/>
      <w:marBottom w:val="0"/>
      <w:divBdr>
        <w:top w:val="none" w:sz="0" w:space="0" w:color="auto"/>
        <w:left w:val="none" w:sz="0" w:space="0" w:color="auto"/>
        <w:bottom w:val="none" w:sz="0" w:space="0" w:color="auto"/>
        <w:right w:val="none" w:sz="0" w:space="0" w:color="auto"/>
      </w:divBdr>
    </w:div>
    <w:div w:id="310066743">
      <w:bodyDiv w:val="1"/>
      <w:marLeft w:val="0"/>
      <w:marRight w:val="0"/>
      <w:marTop w:val="0"/>
      <w:marBottom w:val="0"/>
      <w:divBdr>
        <w:top w:val="none" w:sz="0" w:space="0" w:color="auto"/>
        <w:left w:val="none" w:sz="0" w:space="0" w:color="auto"/>
        <w:bottom w:val="none" w:sz="0" w:space="0" w:color="auto"/>
        <w:right w:val="none" w:sz="0" w:space="0" w:color="auto"/>
      </w:divBdr>
    </w:div>
    <w:div w:id="333992984">
      <w:bodyDiv w:val="1"/>
      <w:marLeft w:val="0"/>
      <w:marRight w:val="0"/>
      <w:marTop w:val="0"/>
      <w:marBottom w:val="0"/>
      <w:divBdr>
        <w:top w:val="none" w:sz="0" w:space="0" w:color="auto"/>
        <w:left w:val="none" w:sz="0" w:space="0" w:color="auto"/>
        <w:bottom w:val="none" w:sz="0" w:space="0" w:color="auto"/>
        <w:right w:val="none" w:sz="0" w:space="0" w:color="auto"/>
      </w:divBdr>
    </w:div>
    <w:div w:id="395209141">
      <w:bodyDiv w:val="1"/>
      <w:marLeft w:val="0"/>
      <w:marRight w:val="0"/>
      <w:marTop w:val="0"/>
      <w:marBottom w:val="0"/>
      <w:divBdr>
        <w:top w:val="none" w:sz="0" w:space="0" w:color="auto"/>
        <w:left w:val="none" w:sz="0" w:space="0" w:color="auto"/>
        <w:bottom w:val="none" w:sz="0" w:space="0" w:color="auto"/>
        <w:right w:val="none" w:sz="0" w:space="0" w:color="auto"/>
      </w:divBdr>
    </w:div>
    <w:div w:id="649289362">
      <w:bodyDiv w:val="1"/>
      <w:marLeft w:val="0"/>
      <w:marRight w:val="0"/>
      <w:marTop w:val="0"/>
      <w:marBottom w:val="0"/>
      <w:divBdr>
        <w:top w:val="none" w:sz="0" w:space="0" w:color="auto"/>
        <w:left w:val="none" w:sz="0" w:space="0" w:color="auto"/>
        <w:bottom w:val="none" w:sz="0" w:space="0" w:color="auto"/>
        <w:right w:val="none" w:sz="0" w:space="0" w:color="auto"/>
      </w:divBdr>
    </w:div>
    <w:div w:id="1334794571">
      <w:bodyDiv w:val="1"/>
      <w:marLeft w:val="0"/>
      <w:marRight w:val="0"/>
      <w:marTop w:val="0"/>
      <w:marBottom w:val="0"/>
      <w:divBdr>
        <w:top w:val="none" w:sz="0" w:space="0" w:color="auto"/>
        <w:left w:val="none" w:sz="0" w:space="0" w:color="auto"/>
        <w:bottom w:val="none" w:sz="0" w:space="0" w:color="auto"/>
        <w:right w:val="none" w:sz="0" w:space="0" w:color="auto"/>
      </w:divBdr>
    </w:div>
    <w:div w:id="198026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2</Words>
  <Characters>16</Characters>
  <Application>Microsoft Office Word</Application>
  <DocSecurity>0</DocSecurity>
  <Lines>1</Lines>
  <Paragraphs>1</Paragraphs>
  <ScaleCrop>false</ScaleCrop>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Millette, Virginia</dc:creator>
  <cp:keywords/>
  <dc:description/>
  <cp:lastModifiedBy>Millette, Virginia</cp:lastModifiedBy>
  <cp:revision>7</cp:revision>
  <dcterms:created xsi:type="dcterms:W3CDTF">2025-03-28T20:31:00Z</dcterms:created>
  <dcterms:modified xsi:type="dcterms:W3CDTF">2025-03-31T14:41:00Z</dcterms:modified>
</cp:coreProperties>
</file>