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4AE8F4" w14:textId="48BE849C" w:rsidR="00B36159" w:rsidRPr="00B14E17" w:rsidRDefault="002902FA">
      <w:pPr>
        <w:rPr>
          <w:rFonts w:ascii="Georgia" w:hAnsi="Georgia"/>
          <w:sz w:val="24"/>
          <w:szCs w:val="24"/>
        </w:rPr>
      </w:pPr>
      <w:r w:rsidRPr="00B14E17">
        <w:rPr>
          <w:rFonts w:ascii="Georgia" w:hAnsi="Georgia"/>
          <w:sz w:val="24"/>
          <w:szCs w:val="24"/>
        </w:rPr>
        <w:t>Approving and Sending PO’s</w:t>
      </w:r>
    </w:p>
    <w:p w14:paraId="4E0FE4A1" w14:textId="1A523F98" w:rsidR="002902FA" w:rsidRPr="00B14E17" w:rsidRDefault="002902FA" w:rsidP="002902FA">
      <w:pPr>
        <w:pStyle w:val="NoSpacing"/>
        <w:rPr>
          <w:rFonts w:ascii="Georgia" w:hAnsi="Georgia"/>
          <w:sz w:val="24"/>
          <w:szCs w:val="24"/>
        </w:rPr>
      </w:pPr>
      <w:r w:rsidRPr="00B14E17">
        <w:rPr>
          <w:rFonts w:ascii="Georgia" w:hAnsi="Georgia"/>
          <w:sz w:val="24"/>
          <w:szCs w:val="24"/>
        </w:rPr>
        <w:t>To approve and send PO’s you must have the following role:</w:t>
      </w:r>
    </w:p>
    <w:p w14:paraId="346EB9F4" w14:textId="45AED32A" w:rsidR="002902FA" w:rsidRPr="00B14E17" w:rsidRDefault="002902FA" w:rsidP="002902FA">
      <w:pPr>
        <w:pStyle w:val="NoSpacing"/>
        <w:rPr>
          <w:rFonts w:ascii="Georgia" w:hAnsi="Georgia"/>
          <w:sz w:val="24"/>
          <w:szCs w:val="24"/>
        </w:rPr>
      </w:pPr>
      <w:r w:rsidRPr="00B14E17">
        <w:rPr>
          <w:rFonts w:ascii="Georgia" w:hAnsi="Georgia"/>
          <w:sz w:val="24"/>
          <w:szCs w:val="24"/>
        </w:rPr>
        <w:t>Purchasing Manger role</w:t>
      </w:r>
    </w:p>
    <w:p w14:paraId="00118FCA" w14:textId="77777777" w:rsidR="002902FA" w:rsidRPr="00B14E17" w:rsidRDefault="002902FA" w:rsidP="002902FA">
      <w:pPr>
        <w:pStyle w:val="NoSpacing"/>
        <w:rPr>
          <w:rFonts w:ascii="Georgia" w:hAnsi="Georgia"/>
          <w:sz w:val="24"/>
          <w:szCs w:val="24"/>
        </w:rPr>
      </w:pPr>
    </w:p>
    <w:p w14:paraId="0BDB2E04" w14:textId="77777777" w:rsidR="002902FA" w:rsidRPr="00B14E17" w:rsidRDefault="002902FA" w:rsidP="002902FA">
      <w:pPr>
        <w:pStyle w:val="NoSpacing"/>
        <w:rPr>
          <w:rFonts w:ascii="Georgia" w:hAnsi="Georgia"/>
          <w:sz w:val="24"/>
          <w:szCs w:val="24"/>
        </w:rPr>
      </w:pPr>
      <w:r w:rsidRPr="00B14E17">
        <w:rPr>
          <w:rFonts w:ascii="Georgia" w:hAnsi="Georgia"/>
          <w:sz w:val="24"/>
          <w:szCs w:val="24"/>
        </w:rPr>
        <w:t xml:space="preserve">After PO lines are packaged into a PO and the PO is reviewed and saved using </w:t>
      </w:r>
    </w:p>
    <w:p w14:paraId="0F88ED83" w14:textId="5E2B9A45" w:rsidR="002902FA" w:rsidRPr="00B14E17" w:rsidRDefault="002902FA" w:rsidP="002902FA">
      <w:pPr>
        <w:pStyle w:val="NoSpacing"/>
        <w:rPr>
          <w:rFonts w:ascii="Georgia" w:hAnsi="Georgia"/>
          <w:sz w:val="24"/>
          <w:szCs w:val="24"/>
        </w:rPr>
      </w:pPr>
      <w:r w:rsidRPr="00B14E17">
        <w:rPr>
          <w:rFonts w:ascii="Georgia" w:hAnsi="Georgia"/>
          <w:sz w:val="24"/>
          <w:szCs w:val="24"/>
        </w:rPr>
        <w:t xml:space="preserve">Save and </w:t>
      </w:r>
      <w:proofErr w:type="gramStart"/>
      <w:r w:rsidRPr="00B14E17">
        <w:rPr>
          <w:rFonts w:ascii="Georgia" w:hAnsi="Georgia"/>
          <w:sz w:val="24"/>
          <w:szCs w:val="24"/>
        </w:rPr>
        <w:t>Continue</w:t>
      </w:r>
      <w:proofErr w:type="gramEnd"/>
      <w:r w:rsidRPr="00B14E17">
        <w:rPr>
          <w:rFonts w:ascii="Georgia" w:hAnsi="Georgia"/>
          <w:sz w:val="24"/>
          <w:szCs w:val="24"/>
        </w:rPr>
        <w:t>, if the approval rules pre-configured by Ex Libris require approval for POs, the PO is sent for approval. You approve Pos on the Approve Orders page.</w:t>
      </w:r>
    </w:p>
    <w:p w14:paraId="51D07F40" w14:textId="4B147908" w:rsidR="002902FA" w:rsidRPr="00B14E17" w:rsidRDefault="002902FA" w:rsidP="002902FA">
      <w:pPr>
        <w:pStyle w:val="NoSpacing"/>
        <w:rPr>
          <w:rFonts w:ascii="Georgia" w:hAnsi="Georgia"/>
          <w:sz w:val="24"/>
          <w:szCs w:val="24"/>
        </w:rPr>
      </w:pPr>
      <w:r w:rsidRPr="00B14E17">
        <w:rPr>
          <w:rFonts w:ascii="Georgia" w:hAnsi="Georgia"/>
          <w:sz w:val="24"/>
          <w:szCs w:val="24"/>
        </w:rPr>
        <w:t>Acquisitions&gt;Purchase Order&gt;Approve</w:t>
      </w:r>
    </w:p>
    <w:p w14:paraId="6DDA4B39" w14:textId="77777777" w:rsidR="002902FA" w:rsidRPr="00B14E17" w:rsidRDefault="002902FA" w:rsidP="002902FA">
      <w:pPr>
        <w:pStyle w:val="NoSpacing"/>
        <w:rPr>
          <w:rFonts w:ascii="Georgia" w:hAnsi="Georgia"/>
          <w:sz w:val="24"/>
          <w:szCs w:val="24"/>
        </w:rPr>
      </w:pPr>
    </w:p>
    <w:p w14:paraId="004623CC" w14:textId="5B3951D3" w:rsidR="002902FA" w:rsidRPr="00B14E17" w:rsidRDefault="002902FA" w:rsidP="002902FA">
      <w:pPr>
        <w:pStyle w:val="NoSpacing"/>
        <w:rPr>
          <w:rFonts w:ascii="Georgia" w:hAnsi="Georgia"/>
          <w:sz w:val="24"/>
          <w:szCs w:val="24"/>
        </w:rPr>
      </w:pPr>
      <w:r w:rsidRPr="00B14E17">
        <w:rPr>
          <w:rFonts w:ascii="Georgia" w:hAnsi="Georgia"/>
          <w:sz w:val="24"/>
          <w:szCs w:val="24"/>
        </w:rPr>
        <w:t xml:space="preserve">Note: see </w:t>
      </w:r>
      <w:hyperlink r:id="rId5" w:anchor=":~:text=PO%20lines%20can%20be%20included,acquisition%20method%20and%20source%20type." w:history="1">
        <w:r w:rsidRPr="00B14E17">
          <w:rPr>
            <w:rStyle w:val="Hyperlink"/>
            <w:rFonts w:ascii="Georgia" w:hAnsi="Georgia"/>
            <w:sz w:val="24"/>
            <w:szCs w:val="24"/>
          </w:rPr>
          <w:t>Packaging PO Lines in a PO</w:t>
        </w:r>
      </w:hyperlink>
    </w:p>
    <w:p w14:paraId="7582D1D2" w14:textId="77777777" w:rsidR="002902FA" w:rsidRPr="00B14E17" w:rsidRDefault="002902FA" w:rsidP="002902FA">
      <w:pPr>
        <w:pStyle w:val="NoSpacing"/>
        <w:rPr>
          <w:rFonts w:ascii="Georgia" w:hAnsi="Georgia"/>
          <w:sz w:val="24"/>
          <w:szCs w:val="24"/>
        </w:rPr>
      </w:pPr>
    </w:p>
    <w:p w14:paraId="58574455" w14:textId="2B3FEE3D" w:rsidR="002902FA" w:rsidRPr="00B14E17" w:rsidRDefault="002902FA" w:rsidP="002902FA">
      <w:pPr>
        <w:pStyle w:val="NoSpacing"/>
        <w:rPr>
          <w:rFonts w:ascii="Georgia" w:hAnsi="Georgia"/>
          <w:sz w:val="24"/>
          <w:szCs w:val="24"/>
        </w:rPr>
      </w:pPr>
      <w:r w:rsidRPr="00B14E17">
        <w:rPr>
          <w:rFonts w:ascii="Georgia" w:hAnsi="Georgia"/>
          <w:sz w:val="24"/>
          <w:szCs w:val="24"/>
        </w:rPr>
        <w:t>Approve Orders Page</w:t>
      </w:r>
    </w:p>
    <w:p w14:paraId="6BBAC2CE" w14:textId="6D124371" w:rsidR="002902FA" w:rsidRPr="00B14E17" w:rsidRDefault="002902FA" w:rsidP="002902FA">
      <w:pPr>
        <w:pStyle w:val="NoSpacing"/>
        <w:rPr>
          <w:rFonts w:ascii="Georgia" w:hAnsi="Georgia"/>
          <w:sz w:val="24"/>
          <w:szCs w:val="24"/>
        </w:rPr>
      </w:pPr>
    </w:p>
    <w:p w14:paraId="028E79BE" w14:textId="39C52D0D" w:rsidR="002902FA" w:rsidRPr="00B14E17" w:rsidRDefault="002902FA" w:rsidP="002902FA">
      <w:pPr>
        <w:pStyle w:val="NoSpacing"/>
        <w:rPr>
          <w:rFonts w:ascii="Georgia" w:hAnsi="Georgia"/>
          <w:sz w:val="24"/>
          <w:szCs w:val="24"/>
        </w:rPr>
      </w:pPr>
      <w:r w:rsidRPr="00B14E17">
        <w:rPr>
          <w:rFonts w:ascii="Georgia" w:hAnsi="Georgia"/>
          <w:sz w:val="24"/>
          <w:szCs w:val="24"/>
        </w:rPr>
        <w:t xml:space="preserve">You can also view the page by selecting the task Orders Lines-Approval in the Tasks List in the persistent menu – See </w:t>
      </w:r>
      <w:hyperlink r:id="rId6" w:anchor="Tasks_in_the_Task_List" w:history="1">
        <w:r w:rsidRPr="00B14E17">
          <w:rPr>
            <w:rStyle w:val="Hyperlink"/>
            <w:rFonts w:ascii="Georgia" w:hAnsi="Georgia"/>
            <w:sz w:val="24"/>
            <w:szCs w:val="24"/>
          </w:rPr>
          <w:t>Tasks in the Tasks List</w:t>
        </w:r>
      </w:hyperlink>
    </w:p>
    <w:p w14:paraId="23ED8A50" w14:textId="77777777" w:rsidR="002902FA" w:rsidRPr="00B14E17" w:rsidRDefault="002902FA" w:rsidP="002902FA">
      <w:pPr>
        <w:pStyle w:val="NoSpacing"/>
        <w:rPr>
          <w:rFonts w:ascii="Georgia" w:hAnsi="Georgia"/>
          <w:sz w:val="24"/>
          <w:szCs w:val="24"/>
        </w:rPr>
      </w:pPr>
    </w:p>
    <w:p w14:paraId="2A432B49" w14:textId="2AD53082" w:rsidR="002902FA" w:rsidRPr="00B14E17" w:rsidRDefault="002902FA" w:rsidP="002902FA">
      <w:pPr>
        <w:pStyle w:val="NoSpacing"/>
        <w:rPr>
          <w:rFonts w:ascii="Georgia" w:hAnsi="Georgia"/>
          <w:sz w:val="24"/>
          <w:szCs w:val="24"/>
        </w:rPr>
      </w:pPr>
      <w:r w:rsidRPr="00B14E17">
        <w:rPr>
          <w:rFonts w:ascii="Georgia" w:hAnsi="Georgia"/>
          <w:sz w:val="24"/>
          <w:szCs w:val="24"/>
        </w:rPr>
        <w:t>The Approve Orders page displays the following columns for each PO:</w:t>
      </w:r>
    </w:p>
    <w:p w14:paraId="17EE7279" w14:textId="4ECB39FB"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Order #</w:t>
      </w:r>
    </w:p>
    <w:p w14:paraId="65E5C88B" w14:textId="0DE99034"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Status</w:t>
      </w:r>
    </w:p>
    <w:p w14:paraId="4B45978A" w14:textId="3A85C360"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Date – the date on which the PO received its status.</w:t>
      </w:r>
    </w:p>
    <w:p w14:paraId="2E73D65B" w14:textId="1BEB6DA6"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Vendor</w:t>
      </w:r>
    </w:p>
    <w:p w14:paraId="1A5C41AD" w14:textId="77644FF4"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Organization unit</w:t>
      </w:r>
    </w:p>
    <w:p w14:paraId="12FA1A5C" w14:textId="4E17C463"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Total price</w:t>
      </w:r>
    </w:p>
    <w:p w14:paraId="29999B9D" w14:textId="2C844949" w:rsidR="002902FA" w:rsidRPr="00B14E17" w:rsidRDefault="002902FA" w:rsidP="002902FA">
      <w:pPr>
        <w:pStyle w:val="NoSpacing"/>
        <w:numPr>
          <w:ilvl w:val="0"/>
          <w:numId w:val="1"/>
        </w:numPr>
        <w:rPr>
          <w:rFonts w:ascii="Georgia" w:hAnsi="Georgia"/>
          <w:sz w:val="24"/>
          <w:szCs w:val="24"/>
        </w:rPr>
      </w:pPr>
      <w:r w:rsidRPr="00B14E17">
        <w:rPr>
          <w:rFonts w:ascii="Georgia" w:hAnsi="Georgia"/>
          <w:sz w:val="24"/>
          <w:szCs w:val="24"/>
        </w:rPr>
        <w:t># of lines</w:t>
      </w:r>
    </w:p>
    <w:p w14:paraId="0F721522" w14:textId="77777777" w:rsidR="002902FA" w:rsidRPr="00B14E17" w:rsidRDefault="002902FA" w:rsidP="002902FA">
      <w:pPr>
        <w:pStyle w:val="NoSpacing"/>
        <w:rPr>
          <w:rFonts w:ascii="Georgia" w:hAnsi="Georgia"/>
          <w:sz w:val="24"/>
          <w:szCs w:val="24"/>
        </w:rPr>
      </w:pPr>
    </w:p>
    <w:p w14:paraId="1CA4927D" w14:textId="075879C6" w:rsidR="002902FA" w:rsidRPr="00B14E17" w:rsidRDefault="002902FA" w:rsidP="002902FA">
      <w:pPr>
        <w:pStyle w:val="NoSpacing"/>
        <w:rPr>
          <w:rFonts w:ascii="Georgia" w:hAnsi="Georgia"/>
          <w:sz w:val="24"/>
          <w:szCs w:val="24"/>
        </w:rPr>
      </w:pPr>
      <w:r w:rsidRPr="00B14E17">
        <w:rPr>
          <w:rFonts w:ascii="Georgia" w:hAnsi="Georgia"/>
          <w:sz w:val="24"/>
          <w:szCs w:val="24"/>
        </w:rPr>
        <w:t>To manually approve and send Pos:</w:t>
      </w:r>
    </w:p>
    <w:p w14:paraId="2297723D" w14:textId="20986F8A" w:rsidR="002902FA" w:rsidRPr="00B14E17" w:rsidRDefault="002902FA" w:rsidP="002902FA">
      <w:pPr>
        <w:pStyle w:val="NoSpacing"/>
        <w:rPr>
          <w:rFonts w:ascii="Georgia" w:hAnsi="Georgia"/>
          <w:sz w:val="24"/>
          <w:szCs w:val="24"/>
        </w:rPr>
      </w:pPr>
      <w:r w:rsidRPr="00B14E17">
        <w:rPr>
          <w:rFonts w:ascii="Georgia" w:hAnsi="Georgia"/>
          <w:sz w:val="24"/>
          <w:szCs w:val="24"/>
        </w:rPr>
        <w:t xml:space="preserve">Optionally view </w:t>
      </w:r>
      <w:r w:rsidR="004C4D3C" w:rsidRPr="00B14E17">
        <w:rPr>
          <w:rFonts w:ascii="Georgia" w:hAnsi="Georgia"/>
          <w:sz w:val="24"/>
          <w:szCs w:val="24"/>
        </w:rPr>
        <w:t xml:space="preserve">information for a PO, select View in the row actions list. The PO Summary page appears with information on the PO. The fields on this page cannot be edited. </w:t>
      </w:r>
    </w:p>
    <w:p w14:paraId="60EA2CB3" w14:textId="325C46A5" w:rsidR="004C4D3C" w:rsidRPr="00B14E17" w:rsidRDefault="004C4D3C" w:rsidP="002902FA">
      <w:pPr>
        <w:pStyle w:val="NoSpacing"/>
        <w:rPr>
          <w:rFonts w:ascii="Georgia" w:hAnsi="Georgia"/>
          <w:sz w:val="24"/>
          <w:szCs w:val="24"/>
        </w:rPr>
      </w:pPr>
      <w:r w:rsidRPr="00B14E17">
        <w:rPr>
          <w:rFonts w:ascii="Georgia" w:hAnsi="Georgia"/>
          <w:sz w:val="24"/>
          <w:szCs w:val="24"/>
        </w:rPr>
        <w:t>To edit the PO, select Edit in the row actions list for a PO, to open the PO Summary page</w:t>
      </w:r>
      <w:r w:rsidR="001004F9" w:rsidRPr="00B14E17">
        <w:rPr>
          <w:rFonts w:ascii="Georgia" w:hAnsi="Georgia"/>
          <w:sz w:val="24"/>
          <w:szCs w:val="24"/>
        </w:rPr>
        <w:t xml:space="preserve"> </w:t>
      </w:r>
      <w:r w:rsidRPr="00B14E17">
        <w:rPr>
          <w:rFonts w:ascii="Georgia" w:hAnsi="Georgia"/>
          <w:sz w:val="24"/>
          <w:szCs w:val="24"/>
        </w:rPr>
        <w:t>and modify the following information:</w:t>
      </w:r>
    </w:p>
    <w:p w14:paraId="6CDA40AE" w14:textId="77777777" w:rsidR="004C4D3C" w:rsidRPr="00B14E17" w:rsidRDefault="004C4D3C" w:rsidP="002902FA">
      <w:pPr>
        <w:pStyle w:val="NoSpacing"/>
        <w:rPr>
          <w:rFonts w:ascii="Georgia" w:hAnsi="Georgia"/>
          <w:sz w:val="24"/>
          <w:szCs w:val="24"/>
        </w:rPr>
      </w:pPr>
    </w:p>
    <w:p w14:paraId="74C01A86" w14:textId="0C5351B5" w:rsidR="004C4D3C" w:rsidRPr="00B14E17" w:rsidRDefault="004C4D3C" w:rsidP="004C4D3C">
      <w:pPr>
        <w:pStyle w:val="NoSpacing"/>
        <w:numPr>
          <w:ilvl w:val="0"/>
          <w:numId w:val="2"/>
        </w:numPr>
        <w:rPr>
          <w:rFonts w:ascii="Georgia" w:hAnsi="Georgia"/>
          <w:sz w:val="24"/>
          <w:szCs w:val="24"/>
        </w:rPr>
      </w:pPr>
      <w:r w:rsidRPr="00B14E17">
        <w:rPr>
          <w:rFonts w:ascii="Georgia" w:hAnsi="Georgia"/>
          <w:sz w:val="24"/>
          <w:szCs w:val="24"/>
        </w:rPr>
        <w:t>Additional vendor</w:t>
      </w:r>
    </w:p>
    <w:p w14:paraId="02F6F383" w14:textId="76E80613" w:rsidR="004C4D3C" w:rsidRPr="00B14E17" w:rsidRDefault="004C4D3C" w:rsidP="004C4D3C">
      <w:pPr>
        <w:pStyle w:val="NoSpacing"/>
        <w:numPr>
          <w:ilvl w:val="0"/>
          <w:numId w:val="2"/>
        </w:numPr>
        <w:rPr>
          <w:rFonts w:ascii="Georgia" w:hAnsi="Georgia"/>
          <w:sz w:val="24"/>
          <w:szCs w:val="24"/>
        </w:rPr>
      </w:pPr>
      <w:r w:rsidRPr="00B14E17">
        <w:rPr>
          <w:rFonts w:ascii="Georgia" w:hAnsi="Georgia"/>
          <w:sz w:val="24"/>
          <w:szCs w:val="24"/>
        </w:rPr>
        <w:t xml:space="preserve">Billing </w:t>
      </w:r>
    </w:p>
    <w:p w14:paraId="6CF6C4BA" w14:textId="256C5D67" w:rsidR="004C4D3C" w:rsidRPr="00B14E17" w:rsidRDefault="004C4D3C" w:rsidP="004C4D3C">
      <w:pPr>
        <w:pStyle w:val="NoSpacing"/>
        <w:numPr>
          <w:ilvl w:val="0"/>
          <w:numId w:val="2"/>
        </w:numPr>
        <w:rPr>
          <w:rFonts w:ascii="Georgia" w:hAnsi="Georgia"/>
          <w:sz w:val="24"/>
          <w:szCs w:val="24"/>
        </w:rPr>
      </w:pPr>
      <w:r w:rsidRPr="00B14E17">
        <w:rPr>
          <w:rFonts w:ascii="Georgia" w:hAnsi="Georgia"/>
          <w:sz w:val="24"/>
          <w:szCs w:val="24"/>
        </w:rPr>
        <w:t>Shipping information</w:t>
      </w:r>
    </w:p>
    <w:p w14:paraId="6E53A264" w14:textId="77777777" w:rsidR="00276622" w:rsidRPr="00B14E17" w:rsidRDefault="00276622" w:rsidP="00276622">
      <w:pPr>
        <w:pStyle w:val="NoSpacing"/>
        <w:rPr>
          <w:rFonts w:ascii="Georgia" w:hAnsi="Georgia"/>
          <w:sz w:val="24"/>
          <w:szCs w:val="24"/>
        </w:rPr>
      </w:pPr>
    </w:p>
    <w:p w14:paraId="554BCFEE" w14:textId="56E6AF05" w:rsidR="00276622" w:rsidRPr="00B14E17" w:rsidRDefault="00276622" w:rsidP="00276622">
      <w:pPr>
        <w:pStyle w:val="NoSpacing"/>
        <w:rPr>
          <w:rFonts w:ascii="Georgia" w:hAnsi="Georgia"/>
          <w:sz w:val="24"/>
          <w:szCs w:val="24"/>
        </w:rPr>
      </w:pPr>
      <w:r w:rsidRPr="00B14E17">
        <w:rPr>
          <w:rFonts w:ascii="Georgia" w:hAnsi="Georgia"/>
          <w:sz w:val="24"/>
          <w:szCs w:val="24"/>
        </w:rPr>
        <w:t>The available shipping methods are configured by a code table.</w:t>
      </w:r>
    </w:p>
    <w:p w14:paraId="111BC3D1" w14:textId="0B7C34E6" w:rsidR="00276622" w:rsidRPr="00B14E17" w:rsidRDefault="00276622" w:rsidP="00276622">
      <w:pPr>
        <w:pStyle w:val="NoSpacing"/>
        <w:rPr>
          <w:rFonts w:ascii="Georgia" w:hAnsi="Georgia"/>
          <w:sz w:val="24"/>
          <w:szCs w:val="24"/>
        </w:rPr>
      </w:pPr>
      <w:r w:rsidRPr="00B14E17">
        <w:rPr>
          <w:rFonts w:ascii="Georgia" w:hAnsi="Georgia"/>
          <w:sz w:val="24"/>
          <w:szCs w:val="24"/>
        </w:rPr>
        <w:t xml:space="preserve">See </w:t>
      </w:r>
      <w:hyperlink r:id="rId7" w:anchor=":~:text=Shipping%20methods%20can%20be%20added,Purchase%20Orders%20%3E%20Shipping%20Method)." w:history="1">
        <w:r w:rsidRPr="00B14E17">
          <w:rPr>
            <w:rStyle w:val="Hyperlink"/>
            <w:rFonts w:ascii="Georgia" w:hAnsi="Georgia"/>
            <w:sz w:val="24"/>
            <w:szCs w:val="24"/>
          </w:rPr>
          <w:t>Configuring Shipping Methods</w:t>
        </w:r>
      </w:hyperlink>
      <w:r w:rsidRPr="00B14E17">
        <w:rPr>
          <w:rFonts w:ascii="Georgia" w:hAnsi="Georgia"/>
          <w:sz w:val="24"/>
          <w:szCs w:val="24"/>
        </w:rPr>
        <w:t>.</w:t>
      </w:r>
      <w:r w:rsidR="001004F9" w:rsidRPr="00B14E17">
        <w:rPr>
          <w:rFonts w:ascii="Georgia" w:hAnsi="Georgia"/>
          <w:sz w:val="24"/>
          <w:szCs w:val="24"/>
        </w:rPr>
        <w:t xml:space="preserve">  This page describes the approval of purchase orders (POs) in Alma, including resending and deleting </w:t>
      </w:r>
      <w:proofErr w:type="spellStart"/>
      <w:r w:rsidR="001004F9" w:rsidRPr="00B14E17">
        <w:rPr>
          <w:rFonts w:ascii="Georgia" w:hAnsi="Georgia"/>
          <w:sz w:val="24"/>
          <w:szCs w:val="24"/>
        </w:rPr>
        <w:t>POs.</w:t>
      </w:r>
      <w:proofErr w:type="spellEnd"/>
      <w:r w:rsidR="001004F9" w:rsidRPr="00B14E17">
        <w:rPr>
          <w:rFonts w:ascii="Georgia" w:hAnsi="Georgia"/>
          <w:sz w:val="24"/>
          <w:szCs w:val="24"/>
        </w:rPr>
        <w:t xml:space="preserve"> For a list of links to pages with instructions for purchasing in Alma including creating PO Lines, renewals, working with vendors, etc. see </w:t>
      </w:r>
      <w:hyperlink r:id="rId8" w:history="1">
        <w:r w:rsidR="001004F9" w:rsidRPr="00B14E17">
          <w:rPr>
            <w:rStyle w:val="Hyperlink"/>
            <w:rFonts w:ascii="Georgia" w:hAnsi="Georgia"/>
            <w:sz w:val="24"/>
            <w:szCs w:val="24"/>
          </w:rPr>
          <w:t>Purchasing</w:t>
        </w:r>
      </w:hyperlink>
      <w:r w:rsidR="001004F9" w:rsidRPr="00B14E17">
        <w:rPr>
          <w:rFonts w:ascii="Georgia" w:hAnsi="Georgia"/>
          <w:sz w:val="24"/>
          <w:szCs w:val="24"/>
        </w:rPr>
        <w:t xml:space="preserve">. For an overview of the full end to end purchasing workflow see </w:t>
      </w:r>
      <w:hyperlink r:id="rId9" w:history="1">
        <w:r w:rsidR="001004F9" w:rsidRPr="00B14E17">
          <w:rPr>
            <w:rStyle w:val="Hyperlink"/>
            <w:rFonts w:ascii="Georgia" w:hAnsi="Georgia"/>
            <w:sz w:val="24"/>
            <w:szCs w:val="24"/>
          </w:rPr>
          <w:t>Purchasing Workflow</w:t>
        </w:r>
      </w:hyperlink>
      <w:r w:rsidR="001004F9" w:rsidRPr="00B14E17">
        <w:rPr>
          <w:rFonts w:ascii="Georgia" w:hAnsi="Georgia"/>
          <w:sz w:val="24"/>
          <w:szCs w:val="24"/>
        </w:rPr>
        <w:t xml:space="preserve">. </w:t>
      </w:r>
      <w:r w:rsidR="00F510EE" w:rsidRPr="00B14E17">
        <w:rPr>
          <w:rFonts w:ascii="Georgia" w:hAnsi="Georgia"/>
          <w:sz w:val="24"/>
          <w:szCs w:val="24"/>
        </w:rPr>
        <w:t>For an overview of working with</w:t>
      </w:r>
      <w:r w:rsidR="00706E02" w:rsidRPr="00B14E17">
        <w:rPr>
          <w:rFonts w:ascii="Georgia" w:hAnsi="Georgia"/>
          <w:sz w:val="24"/>
          <w:szCs w:val="24"/>
        </w:rPr>
        <w:t xml:space="preserve"> acquisitions in Alma including links to relevant sections such as Infrastructure, Invoicing, Configuration, etc., see </w:t>
      </w:r>
      <w:hyperlink r:id="rId10" w:history="1">
        <w:r w:rsidR="00706E02" w:rsidRPr="00B14E17">
          <w:rPr>
            <w:rStyle w:val="Hyperlink"/>
            <w:rFonts w:ascii="Georgia" w:hAnsi="Georgia"/>
            <w:sz w:val="24"/>
            <w:szCs w:val="24"/>
          </w:rPr>
          <w:t>Introduction to Acquisitions</w:t>
        </w:r>
      </w:hyperlink>
      <w:r w:rsidR="00706E02" w:rsidRPr="00B14E17">
        <w:rPr>
          <w:rFonts w:ascii="Georgia" w:hAnsi="Georgia"/>
          <w:sz w:val="24"/>
          <w:szCs w:val="24"/>
        </w:rPr>
        <w:t>.</w:t>
      </w:r>
    </w:p>
    <w:p w14:paraId="23CF32B4" w14:textId="3E5B6B55" w:rsidR="002902FA" w:rsidRPr="00B14E17" w:rsidRDefault="008D6487">
      <w:pPr>
        <w:rPr>
          <w:rFonts w:ascii="Georgia" w:hAnsi="Georgia"/>
          <w:sz w:val="24"/>
          <w:szCs w:val="24"/>
        </w:rPr>
      </w:pPr>
      <w:r w:rsidRPr="00B14E17">
        <w:rPr>
          <w:rFonts w:ascii="Georgia" w:hAnsi="Georgia"/>
          <w:sz w:val="24"/>
          <w:szCs w:val="24"/>
        </w:rPr>
        <w:t>Note:</w:t>
      </w:r>
    </w:p>
    <w:p w14:paraId="072D94A7" w14:textId="0571DDAF" w:rsidR="008D6487" w:rsidRPr="00B14E17" w:rsidRDefault="008D6487" w:rsidP="008D6487">
      <w:pPr>
        <w:pStyle w:val="NoSpacing"/>
        <w:rPr>
          <w:rFonts w:ascii="Georgia" w:hAnsi="Georgia" w:cs="Arial"/>
          <w:sz w:val="24"/>
          <w:szCs w:val="24"/>
        </w:rPr>
      </w:pPr>
      <w:r w:rsidRPr="00B14E17">
        <w:rPr>
          <w:rFonts w:ascii="Georgia" w:hAnsi="Georgia" w:cs="Arial"/>
          <w:sz w:val="24"/>
          <w:szCs w:val="24"/>
        </w:rPr>
        <w:lastRenderedPageBreak/>
        <w:t>Approve Orders Page</w:t>
      </w:r>
    </w:p>
    <w:p w14:paraId="10BD6220" w14:textId="77777777" w:rsidR="008D6487" w:rsidRPr="00B14E17" w:rsidRDefault="008D6487" w:rsidP="008D6487">
      <w:pPr>
        <w:pStyle w:val="NoSpacing"/>
        <w:rPr>
          <w:rFonts w:ascii="Georgia" w:hAnsi="Georgia" w:cs="Arial"/>
          <w:sz w:val="24"/>
          <w:szCs w:val="24"/>
        </w:rPr>
      </w:pPr>
    </w:p>
    <w:p w14:paraId="7AD62C89" w14:textId="42C5AD3D" w:rsidR="008D6487" w:rsidRPr="00B14E17" w:rsidRDefault="008D6487" w:rsidP="008D6487">
      <w:pPr>
        <w:pStyle w:val="NoSpacing"/>
        <w:numPr>
          <w:ilvl w:val="0"/>
          <w:numId w:val="3"/>
        </w:numPr>
        <w:rPr>
          <w:rFonts w:ascii="Georgia" w:hAnsi="Georgia" w:cs="Arial"/>
          <w:sz w:val="24"/>
          <w:szCs w:val="24"/>
        </w:rPr>
      </w:pPr>
      <w:r w:rsidRPr="00B14E17">
        <w:rPr>
          <w:rFonts w:ascii="Georgia" w:hAnsi="Georgia" w:cs="Arial"/>
          <w:sz w:val="24"/>
          <w:szCs w:val="24"/>
        </w:rPr>
        <w:t>A list of each PO line included in the PO</w:t>
      </w:r>
    </w:p>
    <w:p w14:paraId="5B5E55DE" w14:textId="3493DF3E" w:rsidR="008D6487" w:rsidRPr="00B14E17" w:rsidRDefault="008D6487" w:rsidP="008D6487">
      <w:pPr>
        <w:pStyle w:val="NoSpacing"/>
        <w:numPr>
          <w:ilvl w:val="0"/>
          <w:numId w:val="3"/>
        </w:numPr>
        <w:rPr>
          <w:rFonts w:ascii="Georgia" w:hAnsi="Georgia" w:cs="Arial"/>
          <w:sz w:val="24"/>
          <w:szCs w:val="24"/>
        </w:rPr>
      </w:pPr>
      <w:r w:rsidRPr="00B14E17">
        <w:rPr>
          <w:rFonts w:ascii="Georgia" w:hAnsi="Georgia" w:cs="Arial"/>
          <w:sz w:val="24"/>
          <w:szCs w:val="24"/>
        </w:rPr>
        <w:t>Attachments to the PO</w:t>
      </w:r>
    </w:p>
    <w:p w14:paraId="1E951FC0" w14:textId="27E81E73" w:rsidR="008D6487" w:rsidRPr="00B14E17" w:rsidRDefault="008D6487" w:rsidP="008D6487">
      <w:pPr>
        <w:pStyle w:val="NoSpacing"/>
        <w:numPr>
          <w:ilvl w:val="0"/>
          <w:numId w:val="3"/>
        </w:numPr>
        <w:rPr>
          <w:rFonts w:ascii="Georgia" w:hAnsi="Georgia" w:cs="Arial"/>
          <w:sz w:val="24"/>
          <w:szCs w:val="24"/>
        </w:rPr>
      </w:pPr>
      <w:r w:rsidRPr="00B14E17">
        <w:rPr>
          <w:rFonts w:ascii="Georgia" w:hAnsi="Georgia" w:cs="Arial"/>
          <w:sz w:val="24"/>
          <w:szCs w:val="24"/>
        </w:rPr>
        <w:t>Notes for the PO</w:t>
      </w:r>
    </w:p>
    <w:p w14:paraId="05E87B0F" w14:textId="77777777" w:rsidR="008D6487" w:rsidRPr="00B14E17" w:rsidRDefault="008D6487" w:rsidP="008D6487">
      <w:pPr>
        <w:pStyle w:val="NoSpacing"/>
        <w:rPr>
          <w:rFonts w:ascii="Georgia" w:hAnsi="Georgia" w:cs="Arial"/>
          <w:sz w:val="24"/>
          <w:szCs w:val="24"/>
        </w:rPr>
      </w:pPr>
    </w:p>
    <w:p w14:paraId="33E54E75" w14:textId="5F068621" w:rsidR="008D6487" w:rsidRPr="00B14E17" w:rsidRDefault="008D6487" w:rsidP="008D6487">
      <w:pPr>
        <w:pStyle w:val="NoSpacing"/>
        <w:rPr>
          <w:rFonts w:ascii="Georgia" w:hAnsi="Georgia" w:cs="Arial"/>
          <w:sz w:val="24"/>
          <w:szCs w:val="24"/>
        </w:rPr>
      </w:pPr>
      <w:r w:rsidRPr="00B14E17">
        <w:rPr>
          <w:rFonts w:ascii="Georgia" w:hAnsi="Georgia" w:cs="Arial"/>
          <w:sz w:val="24"/>
          <w:szCs w:val="24"/>
        </w:rPr>
        <w:t xml:space="preserve">Note: </w:t>
      </w:r>
    </w:p>
    <w:p w14:paraId="7FFA1BD5" w14:textId="6D0927D6" w:rsidR="008D6487" w:rsidRPr="00B14E17" w:rsidRDefault="008D6487" w:rsidP="008D6487">
      <w:pPr>
        <w:pStyle w:val="NoSpacing"/>
        <w:rPr>
          <w:rFonts w:ascii="Georgia" w:hAnsi="Georgia" w:cs="Arial"/>
          <w:sz w:val="24"/>
          <w:szCs w:val="24"/>
        </w:rPr>
      </w:pPr>
    </w:p>
    <w:p w14:paraId="21338BB2" w14:textId="4D7C8C99" w:rsidR="008D6487" w:rsidRPr="00B14E17" w:rsidRDefault="008D6487" w:rsidP="008D6487">
      <w:pPr>
        <w:pStyle w:val="NoSpacing"/>
        <w:rPr>
          <w:rFonts w:ascii="Georgia" w:hAnsi="Georgia" w:cs="Arial"/>
          <w:sz w:val="24"/>
          <w:szCs w:val="24"/>
        </w:rPr>
      </w:pPr>
      <w:r w:rsidRPr="00B14E17">
        <w:rPr>
          <w:rFonts w:ascii="Georgia" w:hAnsi="Georgia" w:cs="Arial"/>
          <w:sz w:val="24"/>
          <w:szCs w:val="24"/>
        </w:rPr>
        <w:t>When Integrate by ERP Number is selected for the Export Orders (PO) job see</w:t>
      </w:r>
    </w:p>
    <w:p w14:paraId="07221D03" w14:textId="322F12B0" w:rsidR="008D6487" w:rsidRDefault="008D6487" w:rsidP="008D6487">
      <w:pPr>
        <w:pStyle w:val="NoSpacing"/>
        <w:rPr>
          <w:rFonts w:ascii="Georgia" w:hAnsi="Georgia"/>
          <w:sz w:val="24"/>
          <w:szCs w:val="24"/>
        </w:rPr>
      </w:pPr>
      <w:hyperlink r:id="rId11" w:history="1">
        <w:r w:rsidRPr="00B14E17">
          <w:rPr>
            <w:rStyle w:val="Hyperlink"/>
            <w:rFonts w:ascii="Georgia" w:hAnsi="Georgia" w:cs="Arial"/>
            <w:sz w:val="24"/>
            <w:szCs w:val="24"/>
          </w:rPr>
          <w:t>Financial Systems</w:t>
        </w:r>
      </w:hyperlink>
      <w:r w:rsidR="00B14E17">
        <w:rPr>
          <w:rFonts w:ascii="Arial" w:hAnsi="Arial" w:cs="Arial"/>
          <w:sz w:val="24"/>
          <w:szCs w:val="24"/>
        </w:rPr>
        <w:t xml:space="preserve">, </w:t>
      </w:r>
      <w:r w:rsidR="00B14E17" w:rsidRPr="00B14E17">
        <w:rPr>
          <w:rFonts w:ascii="Georgia" w:hAnsi="Georgia"/>
          <w:sz w:val="24"/>
          <w:szCs w:val="24"/>
        </w:rPr>
        <w:t>a PO’s ERP num</w:t>
      </w:r>
      <w:r w:rsidR="00B14E17">
        <w:rPr>
          <w:rFonts w:ascii="Georgia" w:hAnsi="Georgia"/>
          <w:sz w:val="24"/>
          <w:szCs w:val="24"/>
        </w:rPr>
        <w:t xml:space="preserve">ber must be filled in for the PO to proceed to the next stage of the workflow. If the ERP number is not filled in, the PO is sent to the ERP to receive a number, after which it is re-imported to Alma using the Import PO Approvals job.  If the ERP number is filled in, the PO (after it is approved in Alma) is sent to the vendor and the ERP simultaneously. For more information see </w:t>
      </w:r>
      <w:hyperlink r:id="rId12" w:history="1">
        <w:r w:rsidR="00B14E17" w:rsidRPr="00B14E17">
          <w:rPr>
            <w:rStyle w:val="Hyperlink"/>
            <w:rFonts w:ascii="Georgia" w:hAnsi="Georgia"/>
            <w:sz w:val="24"/>
            <w:szCs w:val="24"/>
          </w:rPr>
          <w:t>Integrating POs with ERP Number for Approval</w:t>
        </w:r>
      </w:hyperlink>
      <w:r w:rsidR="00B14E17">
        <w:rPr>
          <w:rFonts w:ascii="Georgia" w:hAnsi="Georgia"/>
          <w:sz w:val="24"/>
          <w:szCs w:val="24"/>
        </w:rPr>
        <w:t>.</w:t>
      </w:r>
    </w:p>
    <w:p w14:paraId="3F8813FF" w14:textId="77777777" w:rsidR="00C068D7" w:rsidRDefault="00C068D7" w:rsidP="008D6487">
      <w:pPr>
        <w:pStyle w:val="NoSpacing"/>
        <w:rPr>
          <w:rFonts w:ascii="Georgia" w:hAnsi="Georgia"/>
          <w:sz w:val="24"/>
          <w:szCs w:val="24"/>
        </w:rPr>
      </w:pPr>
    </w:p>
    <w:p w14:paraId="16B8CBAF" w14:textId="3D58DBBA" w:rsidR="00C068D7" w:rsidRDefault="00C068D7" w:rsidP="008D6487">
      <w:pPr>
        <w:pStyle w:val="NoSpacing"/>
        <w:rPr>
          <w:rFonts w:ascii="Georgia" w:hAnsi="Georgia"/>
          <w:sz w:val="24"/>
          <w:szCs w:val="24"/>
        </w:rPr>
      </w:pPr>
      <w:r>
        <w:rPr>
          <w:rFonts w:ascii="Georgia" w:hAnsi="Georgia"/>
          <w:sz w:val="24"/>
          <w:szCs w:val="24"/>
        </w:rPr>
        <w:t xml:space="preserve">On the Approve Orders page, select each PO that you want to approve and send and select Approve and Send. You can approve and send individual POs by selecting Approve and Send in the row actions list for a specific PO. The approved POs are sent to the relevant vendors as the Order List Letter. For information on the Order List Letter, see </w:t>
      </w:r>
      <w:hyperlink r:id="rId13" w:history="1">
        <w:r w:rsidRPr="00C068D7">
          <w:rPr>
            <w:rStyle w:val="Hyperlink"/>
            <w:rFonts w:ascii="Georgia" w:hAnsi="Georgia"/>
            <w:sz w:val="24"/>
            <w:szCs w:val="24"/>
          </w:rPr>
          <w:t>Configuring Alma Letters</w:t>
        </w:r>
      </w:hyperlink>
      <w:r>
        <w:rPr>
          <w:rFonts w:ascii="Georgia" w:hAnsi="Georgia"/>
          <w:sz w:val="24"/>
          <w:szCs w:val="24"/>
        </w:rPr>
        <w:t>. You can view the Order List Letter from the Attachment tab of the PO and the vendor. After sending a PO line, the expected activation date of the related resource is updated to the expected activation date of the PO line.</w:t>
      </w:r>
    </w:p>
    <w:p w14:paraId="2BDC8C52" w14:textId="77777777" w:rsidR="00C068D7" w:rsidRDefault="00C068D7" w:rsidP="008D6487">
      <w:pPr>
        <w:pStyle w:val="NoSpacing"/>
        <w:rPr>
          <w:rFonts w:ascii="Georgia" w:hAnsi="Georgia"/>
          <w:sz w:val="24"/>
          <w:szCs w:val="24"/>
        </w:rPr>
      </w:pPr>
    </w:p>
    <w:p w14:paraId="64272A5E" w14:textId="0DDB1475" w:rsidR="00C068D7" w:rsidRDefault="00C068D7" w:rsidP="008D6487">
      <w:pPr>
        <w:pStyle w:val="NoSpacing"/>
        <w:rPr>
          <w:rFonts w:ascii="Georgia" w:hAnsi="Georgia"/>
          <w:sz w:val="24"/>
          <w:szCs w:val="24"/>
        </w:rPr>
      </w:pPr>
      <w:r>
        <w:rPr>
          <w:rFonts w:ascii="Georgia" w:hAnsi="Georgia"/>
          <w:sz w:val="24"/>
          <w:szCs w:val="24"/>
        </w:rPr>
        <w:t>Resending POs</w:t>
      </w:r>
    </w:p>
    <w:p w14:paraId="7B88BF6E" w14:textId="77777777" w:rsidR="00C068D7" w:rsidRDefault="00C068D7" w:rsidP="008D6487">
      <w:pPr>
        <w:pStyle w:val="NoSpacing"/>
        <w:rPr>
          <w:rFonts w:ascii="Georgia" w:hAnsi="Georgia"/>
          <w:sz w:val="24"/>
          <w:szCs w:val="24"/>
        </w:rPr>
      </w:pPr>
    </w:p>
    <w:p w14:paraId="4B1BEE36" w14:textId="7BA8796C" w:rsidR="00C068D7" w:rsidRPr="00B14E17" w:rsidRDefault="00C068D7" w:rsidP="008D6487">
      <w:pPr>
        <w:pStyle w:val="NoSpacing"/>
        <w:rPr>
          <w:rFonts w:ascii="Georgia" w:hAnsi="Georgia"/>
          <w:sz w:val="24"/>
          <w:szCs w:val="24"/>
        </w:rPr>
      </w:pPr>
      <w:r>
        <w:rPr>
          <w:rFonts w:ascii="Georgia" w:hAnsi="Georgia"/>
          <w:sz w:val="24"/>
          <w:szCs w:val="24"/>
        </w:rPr>
        <w:t xml:space="preserve">For PO lines that have not been canceled and whose Acquisition method is Purchase, you can resend the PO to the vendor by selecting Resend Order for the send PO. This option is useful when the order was successfully sent by Alma, but due to technical reasons on the vendor’s side was not properly received or was lost. If the Alma could not send an order, edit the order and select Save and Continue. See Reviewing POs for more information on resending a PO, see the </w:t>
      </w:r>
      <w:hyperlink r:id="rId14" w:history="1">
        <w:r w:rsidRPr="00C068D7">
          <w:rPr>
            <w:rStyle w:val="Hyperlink"/>
            <w:rFonts w:ascii="Georgia" w:hAnsi="Georgia"/>
            <w:sz w:val="24"/>
            <w:szCs w:val="24"/>
          </w:rPr>
          <w:t>Resend a Purchase Order video</w:t>
        </w:r>
      </w:hyperlink>
      <w:r>
        <w:rPr>
          <w:rFonts w:ascii="Georgia" w:hAnsi="Georgia"/>
          <w:sz w:val="24"/>
          <w:szCs w:val="24"/>
        </w:rPr>
        <w:t>.</w:t>
      </w:r>
    </w:p>
    <w:p w14:paraId="37065B9A" w14:textId="77777777" w:rsidR="00B14E17" w:rsidRDefault="00B14E17" w:rsidP="008D6487">
      <w:pPr>
        <w:pStyle w:val="NoSpacing"/>
        <w:rPr>
          <w:rFonts w:ascii="Arial" w:hAnsi="Arial" w:cs="Arial"/>
          <w:sz w:val="24"/>
          <w:szCs w:val="24"/>
        </w:rPr>
      </w:pPr>
    </w:p>
    <w:p w14:paraId="060C13F1" w14:textId="51032AB6" w:rsidR="00C068D7" w:rsidRDefault="00C068D7" w:rsidP="008D6487">
      <w:pPr>
        <w:pStyle w:val="NoSpacing"/>
        <w:rPr>
          <w:rFonts w:ascii="Arial" w:hAnsi="Arial" w:cs="Arial"/>
          <w:sz w:val="24"/>
          <w:szCs w:val="24"/>
        </w:rPr>
      </w:pPr>
      <w:r>
        <w:rPr>
          <w:rFonts w:ascii="Arial" w:hAnsi="Arial" w:cs="Arial"/>
          <w:sz w:val="24"/>
          <w:szCs w:val="24"/>
        </w:rPr>
        <w:t>Deleting POs</w:t>
      </w:r>
    </w:p>
    <w:p w14:paraId="35F67901" w14:textId="77777777" w:rsidR="00C068D7" w:rsidRDefault="00C068D7" w:rsidP="008D6487">
      <w:pPr>
        <w:pStyle w:val="NoSpacing"/>
        <w:rPr>
          <w:rFonts w:ascii="Arial" w:hAnsi="Arial" w:cs="Arial"/>
          <w:sz w:val="24"/>
          <w:szCs w:val="24"/>
        </w:rPr>
      </w:pPr>
    </w:p>
    <w:p w14:paraId="768E4CB8" w14:textId="5FDE5D64" w:rsidR="00C068D7" w:rsidRDefault="00C068D7" w:rsidP="008D6487">
      <w:pPr>
        <w:pStyle w:val="NoSpacing"/>
        <w:rPr>
          <w:rFonts w:ascii="Arial" w:hAnsi="Arial" w:cs="Arial"/>
          <w:sz w:val="24"/>
          <w:szCs w:val="24"/>
        </w:rPr>
      </w:pPr>
      <w:r>
        <w:rPr>
          <w:rFonts w:ascii="Arial" w:hAnsi="Arial" w:cs="Arial"/>
          <w:sz w:val="24"/>
          <w:szCs w:val="24"/>
        </w:rPr>
        <w:t xml:space="preserve">To delete a PO, select Delete PO in the row actions list and select Confirm in the confirmation pop-up window. For instances of when you want to delete a PO, see </w:t>
      </w:r>
      <w:hyperlink r:id="rId15" w:history="1">
        <w:r w:rsidRPr="001117B3">
          <w:rPr>
            <w:rStyle w:val="Hyperlink"/>
            <w:rFonts w:ascii="Arial" w:hAnsi="Arial" w:cs="Arial"/>
            <w:sz w:val="24"/>
            <w:szCs w:val="24"/>
          </w:rPr>
          <w:t xml:space="preserve">Deleting </w:t>
        </w:r>
        <w:proofErr w:type="spellStart"/>
        <w:r w:rsidRPr="001117B3">
          <w:rPr>
            <w:rStyle w:val="Hyperlink"/>
            <w:rFonts w:ascii="Arial" w:hAnsi="Arial" w:cs="Arial"/>
            <w:sz w:val="24"/>
            <w:szCs w:val="24"/>
          </w:rPr>
          <w:t>POs</w:t>
        </w:r>
      </w:hyperlink>
      <w:r>
        <w:rPr>
          <w:rFonts w:ascii="Arial" w:hAnsi="Arial" w:cs="Arial"/>
          <w:sz w:val="24"/>
          <w:szCs w:val="24"/>
        </w:rPr>
        <w:t>.</w:t>
      </w:r>
      <w:proofErr w:type="spellEnd"/>
    </w:p>
    <w:p w14:paraId="6C6A214E" w14:textId="77777777" w:rsidR="001117B3" w:rsidRDefault="001117B3" w:rsidP="008D6487">
      <w:pPr>
        <w:pStyle w:val="NoSpacing"/>
        <w:rPr>
          <w:rFonts w:ascii="Arial" w:hAnsi="Arial" w:cs="Arial"/>
          <w:sz w:val="24"/>
          <w:szCs w:val="24"/>
        </w:rPr>
      </w:pPr>
    </w:p>
    <w:p w14:paraId="5599832F" w14:textId="0886BB84" w:rsidR="001117B3" w:rsidRDefault="001117B3" w:rsidP="008D6487">
      <w:pPr>
        <w:pStyle w:val="NoSpacing"/>
        <w:rPr>
          <w:rFonts w:ascii="Arial" w:hAnsi="Arial" w:cs="Arial"/>
          <w:sz w:val="24"/>
          <w:szCs w:val="24"/>
        </w:rPr>
      </w:pPr>
      <w:r>
        <w:rPr>
          <w:rFonts w:ascii="Arial" w:hAnsi="Arial" w:cs="Arial"/>
          <w:sz w:val="24"/>
          <w:szCs w:val="24"/>
        </w:rPr>
        <w:t>Note: You can also delete a PO from the main menu by selecting</w:t>
      </w:r>
    </w:p>
    <w:p w14:paraId="756BA1FE" w14:textId="7D2CB15C" w:rsidR="001117B3" w:rsidRPr="008D6487" w:rsidRDefault="001117B3" w:rsidP="008D6487">
      <w:pPr>
        <w:pStyle w:val="NoSpacing"/>
        <w:rPr>
          <w:rFonts w:ascii="Arial" w:hAnsi="Arial" w:cs="Arial"/>
          <w:sz w:val="24"/>
          <w:szCs w:val="24"/>
        </w:rPr>
      </w:pPr>
      <w:r>
        <w:rPr>
          <w:rFonts w:ascii="Arial" w:hAnsi="Arial" w:cs="Arial"/>
          <w:sz w:val="24"/>
          <w:szCs w:val="24"/>
        </w:rPr>
        <w:t>Acquisitions&gt;Purchase Order&gt;Delete PO.</w:t>
      </w:r>
    </w:p>
    <w:sectPr w:rsidR="001117B3" w:rsidRPr="008D6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23498"/>
    <w:multiLevelType w:val="hybridMultilevel"/>
    <w:tmpl w:val="F3DA8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76335C"/>
    <w:multiLevelType w:val="hybridMultilevel"/>
    <w:tmpl w:val="F9781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623F31"/>
    <w:multiLevelType w:val="hybridMultilevel"/>
    <w:tmpl w:val="F92A8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2711883">
    <w:abstractNumId w:val="2"/>
  </w:num>
  <w:num w:numId="2" w16cid:durableId="1495796423">
    <w:abstractNumId w:val="0"/>
  </w:num>
  <w:num w:numId="3" w16cid:durableId="616251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FA"/>
    <w:rsid w:val="001004F9"/>
    <w:rsid w:val="001117B3"/>
    <w:rsid w:val="00276622"/>
    <w:rsid w:val="002902FA"/>
    <w:rsid w:val="004C4D3C"/>
    <w:rsid w:val="00706E02"/>
    <w:rsid w:val="008D6487"/>
    <w:rsid w:val="009C6C83"/>
    <w:rsid w:val="00B14E17"/>
    <w:rsid w:val="00B36159"/>
    <w:rsid w:val="00C068D7"/>
    <w:rsid w:val="00F5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529D"/>
  <w15:chartTrackingRefBased/>
  <w15:docId w15:val="{E369429D-576E-432D-BFB6-FC1DF97C1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2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02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02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02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02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02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2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2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2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2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02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02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02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02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02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2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2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2FA"/>
    <w:rPr>
      <w:rFonts w:eastAsiaTheme="majorEastAsia" w:cstheme="majorBidi"/>
      <w:color w:val="272727" w:themeColor="text1" w:themeTint="D8"/>
    </w:rPr>
  </w:style>
  <w:style w:type="paragraph" w:styleId="Title">
    <w:name w:val="Title"/>
    <w:basedOn w:val="Normal"/>
    <w:next w:val="Normal"/>
    <w:link w:val="TitleChar"/>
    <w:uiPriority w:val="10"/>
    <w:qFormat/>
    <w:rsid w:val="002902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2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2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2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2FA"/>
    <w:pPr>
      <w:spacing w:before="160"/>
      <w:jc w:val="center"/>
    </w:pPr>
    <w:rPr>
      <w:i/>
      <w:iCs/>
      <w:color w:val="404040" w:themeColor="text1" w:themeTint="BF"/>
    </w:rPr>
  </w:style>
  <w:style w:type="character" w:customStyle="1" w:styleId="QuoteChar">
    <w:name w:val="Quote Char"/>
    <w:basedOn w:val="DefaultParagraphFont"/>
    <w:link w:val="Quote"/>
    <w:uiPriority w:val="29"/>
    <w:rsid w:val="002902FA"/>
    <w:rPr>
      <w:i/>
      <w:iCs/>
      <w:color w:val="404040" w:themeColor="text1" w:themeTint="BF"/>
    </w:rPr>
  </w:style>
  <w:style w:type="paragraph" w:styleId="ListParagraph">
    <w:name w:val="List Paragraph"/>
    <w:basedOn w:val="Normal"/>
    <w:uiPriority w:val="34"/>
    <w:qFormat/>
    <w:rsid w:val="002902FA"/>
    <w:pPr>
      <w:ind w:left="720"/>
      <w:contextualSpacing/>
    </w:pPr>
  </w:style>
  <w:style w:type="character" w:styleId="IntenseEmphasis">
    <w:name w:val="Intense Emphasis"/>
    <w:basedOn w:val="DefaultParagraphFont"/>
    <w:uiPriority w:val="21"/>
    <w:qFormat/>
    <w:rsid w:val="002902FA"/>
    <w:rPr>
      <w:i/>
      <w:iCs/>
      <w:color w:val="0F4761" w:themeColor="accent1" w:themeShade="BF"/>
    </w:rPr>
  </w:style>
  <w:style w:type="paragraph" w:styleId="IntenseQuote">
    <w:name w:val="Intense Quote"/>
    <w:basedOn w:val="Normal"/>
    <w:next w:val="Normal"/>
    <w:link w:val="IntenseQuoteChar"/>
    <w:uiPriority w:val="30"/>
    <w:qFormat/>
    <w:rsid w:val="002902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02FA"/>
    <w:rPr>
      <w:i/>
      <w:iCs/>
      <w:color w:val="0F4761" w:themeColor="accent1" w:themeShade="BF"/>
    </w:rPr>
  </w:style>
  <w:style w:type="character" w:styleId="IntenseReference">
    <w:name w:val="Intense Reference"/>
    <w:basedOn w:val="DefaultParagraphFont"/>
    <w:uiPriority w:val="32"/>
    <w:qFormat/>
    <w:rsid w:val="002902FA"/>
    <w:rPr>
      <w:b/>
      <w:bCs/>
      <w:smallCaps/>
      <w:color w:val="0F4761" w:themeColor="accent1" w:themeShade="BF"/>
      <w:spacing w:val="5"/>
    </w:rPr>
  </w:style>
  <w:style w:type="paragraph" w:styleId="NoSpacing">
    <w:name w:val="No Spacing"/>
    <w:uiPriority w:val="1"/>
    <w:qFormat/>
    <w:rsid w:val="002902FA"/>
    <w:pPr>
      <w:spacing w:after="0" w:line="240" w:lineRule="auto"/>
    </w:pPr>
  </w:style>
  <w:style w:type="character" w:styleId="Hyperlink">
    <w:name w:val="Hyperlink"/>
    <w:basedOn w:val="DefaultParagraphFont"/>
    <w:uiPriority w:val="99"/>
    <w:unhideWhenUsed/>
    <w:rsid w:val="002902FA"/>
    <w:rPr>
      <w:color w:val="467886" w:themeColor="hyperlink"/>
      <w:u w:val="single"/>
    </w:rPr>
  </w:style>
  <w:style w:type="character" w:styleId="UnresolvedMention">
    <w:name w:val="Unresolved Mention"/>
    <w:basedOn w:val="DefaultParagraphFont"/>
    <w:uiPriority w:val="99"/>
    <w:semiHidden/>
    <w:unhideWhenUsed/>
    <w:rsid w:val="002902FA"/>
    <w:rPr>
      <w:color w:val="605E5C"/>
      <w:shd w:val="clear" w:color="auto" w:fill="E1DFDD"/>
    </w:rPr>
  </w:style>
  <w:style w:type="character" w:styleId="FollowedHyperlink">
    <w:name w:val="FollowedHyperlink"/>
    <w:basedOn w:val="DefaultParagraphFont"/>
    <w:uiPriority w:val="99"/>
    <w:semiHidden/>
    <w:unhideWhenUsed/>
    <w:rsid w:val="002902F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exlibrisgroup.com/Alma/Product_Documentation/010Alma_Online_Help_(English)/020Acquisitions/050Purchasing/010_Purchasing_in_Alma/Purchasing_Workflow" TargetMode="External"/><Relationship Id="rId13" Type="http://schemas.openxmlformats.org/officeDocument/2006/relationships/hyperlink" Target="https://knowledge.exlibrisgroup.com/Alma/Product_Documentation/010Alma_Online_Help_(English)/050Administration/050Configuring_General_Alma_Functions/070Configuring_Alma_Letters" TargetMode="External"/><Relationship Id="rId3" Type="http://schemas.openxmlformats.org/officeDocument/2006/relationships/settings" Target="settings.xml"/><Relationship Id="rId7" Type="http://schemas.openxmlformats.org/officeDocument/2006/relationships/hyperlink" Target="https://knowledge.exlibrisgroup.com/Alma/Product_Documentation/010Alma_Online_Help_(English)/020Acquisitions/040Configuring_Acquisitions/040Configuring_Shipping_Methods" TargetMode="External"/><Relationship Id="rId12" Type="http://schemas.openxmlformats.org/officeDocument/2006/relationships/hyperlink" Target="https://knowledge.exlibrisgroup.com/Alma/Product_Documentation/010Alma_Online_Help_(English)/020Acquisitions/050Purchasing/010_Purchasing_in_Alma/Purchasing_Workflo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knowledge.exlibrisgroup.com/Alma/Product_Documentation/010Alma_Online_Help_(English)/010Getting_Started/050Alma_User_Interface_%E2%80%93_General_Information/The_Alma_User_Interface" TargetMode="External"/><Relationship Id="rId11" Type="http://schemas.openxmlformats.org/officeDocument/2006/relationships/hyperlink" Target="https://knowledge.exlibrisgroup.com/Alma/Product_Documentation/010Alma_Online_Help_(English)/090Integrations_with_External_Systems/020Acquisitions/010Financial_Systems" TargetMode="External"/><Relationship Id="rId5" Type="http://schemas.openxmlformats.org/officeDocument/2006/relationships/hyperlink" Target="https://knowledge.exlibrisgroup.com/Alma/Product_Documentation/010Alma_Online_Help_(English)/020Acquisitions/050Purchasing/Working_with_POs_and_PO_Lines/Packaging_PO_Lines_into_a_PO" TargetMode="External"/><Relationship Id="rId15" Type="http://schemas.openxmlformats.org/officeDocument/2006/relationships/hyperlink" Target="https://knowledge.exlibrisgroup.com/Alma/Product_Documentation/010Alma_Online_Help_(English)/020Acquisitions/050Purchasing/Working_with_POs_and_PO_Lines/Deleting_POs" TargetMode="External"/><Relationship Id="rId10" Type="http://schemas.openxmlformats.org/officeDocument/2006/relationships/hyperlink" Target="https://knowledge.exlibrisgroup.com/Alma/Product_Documentation/010Alma_Online_Help_(English)/020Acquisitions/010Introduction_to_Acquisitions" TargetMode="External"/><Relationship Id="rId4" Type="http://schemas.openxmlformats.org/officeDocument/2006/relationships/webSettings" Target="webSettings.xml"/><Relationship Id="rId9" Type="http://schemas.openxmlformats.org/officeDocument/2006/relationships/hyperlink" Target="https://knowledge.exlibrisgroup.com/Alma/Product_Documentation/010Alma_Online_Help_(English)/020Acquisitions/050Purchasing/010_Purchasing_in_Alma/Purchasing_Workflow" TargetMode="External"/><Relationship Id="rId14" Type="http://schemas.openxmlformats.org/officeDocument/2006/relationships/hyperlink" Target="https://www.youtube.com/watch?v=oAgIkPz6Q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Millette, Virginia</dc:creator>
  <cp:keywords/>
  <dc:description/>
  <cp:lastModifiedBy>Millette, Virginia</cp:lastModifiedBy>
  <cp:revision>7</cp:revision>
  <dcterms:created xsi:type="dcterms:W3CDTF">2024-06-07T16:47:00Z</dcterms:created>
  <dcterms:modified xsi:type="dcterms:W3CDTF">2024-06-07T18:25:00Z</dcterms:modified>
</cp:coreProperties>
</file>