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1DA28" w14:textId="360F0AD3" w:rsidR="00DA75C1" w:rsidRPr="00986F27" w:rsidRDefault="00DA75C1" w:rsidP="008C2F01">
      <w:pPr>
        <w:pStyle w:val="NoSpacing"/>
      </w:pPr>
      <w:r w:rsidRPr="00986F27">
        <w:rPr>
          <w:b/>
          <w:bCs/>
          <w:sz w:val="28"/>
          <w:szCs w:val="28"/>
          <w:u w:val="single"/>
        </w:rPr>
        <w:t>Primo Showcase Tool</w:t>
      </w:r>
      <w:r w:rsidRPr="00986F27">
        <w:rPr>
          <w:sz w:val="40"/>
          <w:szCs w:val="40"/>
        </w:rPr>
        <w:t> </w:t>
      </w:r>
      <w:r w:rsidR="008C2F01" w:rsidRPr="00986F27">
        <w:t xml:space="preserve">– helps promote content and encourage traffic from external </w:t>
      </w:r>
      <w:proofErr w:type="gramStart"/>
      <w:r w:rsidR="008C2F01" w:rsidRPr="00986F27">
        <w:t>sites</w:t>
      </w:r>
      <w:proofErr w:type="gramEnd"/>
    </w:p>
    <w:p w14:paraId="13C4426B" w14:textId="7EF0E652" w:rsidR="008C2F01" w:rsidRPr="00986F27" w:rsidRDefault="008C2F01" w:rsidP="008C2F01">
      <w:pPr>
        <w:pStyle w:val="NoSpacing"/>
        <w:numPr>
          <w:ilvl w:val="0"/>
          <w:numId w:val="3"/>
        </w:numPr>
      </w:pPr>
      <w:r w:rsidRPr="00986F27">
        <w:t>Config:  Mapping Table – Allowed Domains</w:t>
      </w:r>
    </w:p>
    <w:p w14:paraId="541C7228" w14:textId="158F71C6" w:rsidR="008C2F01" w:rsidRPr="00986F27" w:rsidRDefault="008C2F01" w:rsidP="008C2F01">
      <w:pPr>
        <w:pStyle w:val="NoSpacing"/>
        <w:numPr>
          <w:ilvl w:val="0"/>
          <w:numId w:val="3"/>
        </w:numPr>
      </w:pPr>
      <w:r w:rsidRPr="00986F27">
        <w:t xml:space="preserve">Download JS and save on </w:t>
      </w:r>
      <w:proofErr w:type="gramStart"/>
      <w:r w:rsidRPr="00986F27">
        <w:t>server</w:t>
      </w:r>
      <w:proofErr w:type="gramEnd"/>
    </w:p>
    <w:p w14:paraId="69878258" w14:textId="46F2FC11" w:rsidR="008C2F01" w:rsidRPr="00986F27" w:rsidRDefault="008C2F01" w:rsidP="008C2F01">
      <w:pPr>
        <w:pStyle w:val="NoSpacing"/>
        <w:numPr>
          <w:ilvl w:val="0"/>
          <w:numId w:val="3"/>
        </w:numPr>
      </w:pPr>
      <w:r w:rsidRPr="00986F27">
        <w:t xml:space="preserve">Embed HTML code in required </w:t>
      </w:r>
      <w:proofErr w:type="gramStart"/>
      <w:r w:rsidRPr="00986F27">
        <w:t>site</w:t>
      </w:r>
      <w:proofErr w:type="gramEnd"/>
    </w:p>
    <w:p w14:paraId="74189E68" w14:textId="7C6B0A4F" w:rsidR="003222CF" w:rsidRPr="00986F27" w:rsidRDefault="003222CF" w:rsidP="008C2F01">
      <w:pPr>
        <w:pStyle w:val="NoSpacing"/>
        <w:numPr>
          <w:ilvl w:val="0"/>
          <w:numId w:val="3"/>
        </w:numPr>
      </w:pPr>
      <w:r w:rsidRPr="00986F27">
        <w:t>Displays 1</w:t>
      </w:r>
      <w:r w:rsidRPr="00986F27">
        <w:rPr>
          <w:vertAlign w:val="superscript"/>
        </w:rPr>
        <w:t>st</w:t>
      </w:r>
      <w:r w:rsidRPr="00986F27">
        <w:t xml:space="preserve"> 10 results in the defined </w:t>
      </w:r>
      <w:proofErr w:type="gramStart"/>
      <w:r w:rsidRPr="00986F27">
        <w:t>query</w:t>
      </w:r>
      <w:proofErr w:type="gramEnd"/>
    </w:p>
    <w:p w14:paraId="708D1075" w14:textId="77777777" w:rsidR="00C14D43" w:rsidRPr="00986F27" w:rsidRDefault="00C14D43" w:rsidP="008C2F01">
      <w:pPr>
        <w:pStyle w:val="NoSpacing"/>
        <w:numPr>
          <w:ilvl w:val="0"/>
          <w:numId w:val="3"/>
        </w:numPr>
      </w:pPr>
      <w:r w:rsidRPr="00986F27">
        <w:t xml:space="preserve">Check Developers Network for instructions and </w:t>
      </w:r>
      <w:proofErr w:type="gramStart"/>
      <w:r w:rsidRPr="00986F27">
        <w:t>code</w:t>
      </w:r>
      <w:proofErr w:type="gramEnd"/>
    </w:p>
    <w:p w14:paraId="45AFE82F" w14:textId="176985D7" w:rsidR="00C14D43" w:rsidRPr="00986F27" w:rsidRDefault="00000000" w:rsidP="00C14D43">
      <w:pPr>
        <w:pStyle w:val="NoSpacing"/>
        <w:numPr>
          <w:ilvl w:val="1"/>
          <w:numId w:val="3"/>
        </w:numPr>
      </w:pPr>
      <w:hyperlink r:id="rId5" w:history="1">
        <w:r w:rsidR="00C14D43" w:rsidRPr="00986F27">
          <w:rPr>
            <w:rStyle w:val="Hyperlink"/>
          </w:rPr>
          <w:t>https://developers.exlibrisgroup.com/blog/primo-showcase-how-to-embed/</w:t>
        </w:r>
      </w:hyperlink>
    </w:p>
    <w:p w14:paraId="57AC3626" w14:textId="57DF3ADA" w:rsidR="00C14D43" w:rsidRPr="00986F27" w:rsidRDefault="00F15AAB" w:rsidP="008C2F01">
      <w:pPr>
        <w:pStyle w:val="NoSpacing"/>
        <w:numPr>
          <w:ilvl w:val="0"/>
          <w:numId w:val="3"/>
        </w:numPr>
      </w:pPr>
      <w:r w:rsidRPr="00986F27">
        <w:t xml:space="preserve">Primo side configuration is just adding the domain name to table, </w:t>
      </w:r>
      <w:proofErr w:type="gramStart"/>
      <w:r w:rsidRPr="00986F27">
        <w:t>enabling</w:t>
      </w:r>
      <w:proofErr w:type="gramEnd"/>
      <w:r w:rsidRPr="00986F27">
        <w:t xml:space="preserve"> and saving:</w:t>
      </w:r>
    </w:p>
    <w:p w14:paraId="4E43C7C0" w14:textId="59E7830F" w:rsidR="00F15AAB" w:rsidRPr="00986F27" w:rsidRDefault="00000000" w:rsidP="00F15AAB">
      <w:pPr>
        <w:pStyle w:val="NoSpacing"/>
        <w:numPr>
          <w:ilvl w:val="1"/>
          <w:numId w:val="3"/>
        </w:numPr>
      </w:pPr>
      <w:hyperlink r:id="rId6" w:history="1">
        <w:r w:rsidR="00F15AAB" w:rsidRPr="00986F27">
          <w:rPr>
            <w:rStyle w:val="Hyperlink"/>
          </w:rPr>
          <w:t>https://bismarckstate-psb.alma.exlibrisgroup.com/</w:t>
        </w:r>
      </w:hyperlink>
    </w:p>
    <w:p w14:paraId="4C199CDE" w14:textId="171B0507" w:rsidR="00F15AAB" w:rsidRPr="00986F27" w:rsidRDefault="00F15AAB" w:rsidP="00F15AAB">
      <w:pPr>
        <w:pStyle w:val="NoSpacing"/>
        <w:numPr>
          <w:ilvl w:val="1"/>
          <w:numId w:val="3"/>
        </w:numPr>
      </w:pPr>
      <w:r w:rsidRPr="00986F27">
        <w:rPr>
          <w:b/>
          <w:bCs/>
        </w:rPr>
        <w:t>Configuration &gt; Discovery &gt; Other &gt; Discovery Showcase Allowed Domains</w:t>
      </w:r>
    </w:p>
    <w:p w14:paraId="1CC72235" w14:textId="77777777" w:rsidR="00986F27" w:rsidRPr="00986F27" w:rsidRDefault="00986F27" w:rsidP="00986F27">
      <w:pPr>
        <w:pStyle w:val="NoSpacing"/>
      </w:pPr>
    </w:p>
    <w:p w14:paraId="765A077D" w14:textId="77777777" w:rsidR="00986F27" w:rsidRDefault="00DA75C1" w:rsidP="00986F27">
      <w:pPr>
        <w:pStyle w:val="NoSpacing"/>
      </w:pPr>
      <w:r w:rsidRPr="00986F27">
        <w:rPr>
          <w:b/>
          <w:bCs/>
          <w:sz w:val="28"/>
          <w:szCs w:val="28"/>
          <w:u w:val="single"/>
        </w:rPr>
        <w:t>Display in Single Location</w:t>
      </w:r>
      <w:r w:rsidRPr="00986F27">
        <w:rPr>
          <w:sz w:val="36"/>
          <w:szCs w:val="36"/>
        </w:rPr>
        <w:t xml:space="preserve"> </w:t>
      </w:r>
      <w:r w:rsidR="008C2F01" w:rsidRPr="006C5B99">
        <w:rPr>
          <w:sz w:val="36"/>
          <w:szCs w:val="36"/>
        </w:rPr>
        <w:t xml:space="preserve">– </w:t>
      </w:r>
      <w:r w:rsidR="008C2F01" w:rsidRPr="00986F27">
        <w:t xml:space="preserve">can opt for first display in </w:t>
      </w:r>
      <w:proofErr w:type="spellStart"/>
      <w:r w:rsidR="008C2F01" w:rsidRPr="00986F27">
        <w:t>GetIt</w:t>
      </w:r>
      <w:proofErr w:type="spellEnd"/>
      <w:r w:rsidR="008C2F01" w:rsidRPr="00986F27">
        <w:t xml:space="preserve"> section will be at ITEM or LOCATION (previously was at the ITEM level if the items were in ONE </w:t>
      </w:r>
      <w:proofErr w:type="gramStart"/>
      <w:r w:rsidR="008C2F01" w:rsidRPr="00986F27">
        <w:t>LOCATION</w:t>
      </w:r>
      <w:r w:rsidRPr="00986F27">
        <w:t> </w:t>
      </w:r>
      <w:r w:rsidR="0070573A" w:rsidRPr="00986F27">
        <w:t>)</w:t>
      </w:r>
      <w:proofErr w:type="gramEnd"/>
    </w:p>
    <w:p w14:paraId="45E968A9" w14:textId="77777777" w:rsidR="00986F27" w:rsidRDefault="008C2F01" w:rsidP="00986F27">
      <w:pPr>
        <w:pStyle w:val="NoSpacing"/>
        <w:numPr>
          <w:ilvl w:val="0"/>
          <w:numId w:val="3"/>
        </w:numPr>
      </w:pPr>
      <w:r w:rsidRPr="00986F27">
        <w:t xml:space="preserve">Config:  new parameter in </w:t>
      </w:r>
      <w:r w:rsidR="00437CA1" w:rsidRPr="00986F27">
        <w:rPr>
          <w:b/>
          <w:bCs/>
        </w:rPr>
        <w:t xml:space="preserve">Configuration &gt; </w:t>
      </w:r>
      <w:r w:rsidRPr="00986F27">
        <w:rPr>
          <w:b/>
          <w:bCs/>
        </w:rPr>
        <w:t xml:space="preserve">Discovery &gt; </w:t>
      </w:r>
      <w:r w:rsidR="00360DA7" w:rsidRPr="00986F27">
        <w:rPr>
          <w:b/>
          <w:bCs/>
        </w:rPr>
        <w:t xml:space="preserve">Other &gt; </w:t>
      </w:r>
      <w:r w:rsidRPr="00986F27">
        <w:rPr>
          <w:b/>
          <w:bCs/>
        </w:rPr>
        <w:t>Customer Settings &gt;</w:t>
      </w:r>
      <w:r w:rsidRPr="00986F27">
        <w:t xml:space="preserve"> </w:t>
      </w:r>
      <w:proofErr w:type="spellStart"/>
      <w:r w:rsidRPr="00986F27">
        <w:rPr>
          <w:b/>
          <w:bCs/>
        </w:rPr>
        <w:t>display_location_level_in_getIt_single_location</w:t>
      </w:r>
      <w:proofErr w:type="spellEnd"/>
    </w:p>
    <w:p w14:paraId="0397A910" w14:textId="5E8C42BE" w:rsidR="008C2F01" w:rsidRPr="00986F27" w:rsidRDefault="008C2F01" w:rsidP="00986F27">
      <w:pPr>
        <w:pStyle w:val="NoSpacing"/>
        <w:numPr>
          <w:ilvl w:val="0"/>
          <w:numId w:val="3"/>
        </w:numPr>
      </w:pPr>
      <w:r w:rsidRPr="00986F27">
        <w:t>Default is FALSE</w:t>
      </w:r>
    </w:p>
    <w:p w14:paraId="1BC0A3AA" w14:textId="77777777" w:rsidR="008C2F01" w:rsidRDefault="008C2F01" w:rsidP="008C2F01">
      <w:pPr>
        <w:pStyle w:val="NoSpacing"/>
      </w:pPr>
    </w:p>
    <w:p w14:paraId="6B4B027C" w14:textId="77777777" w:rsidR="00A06331" w:rsidRPr="00986F27" w:rsidRDefault="00DA75C1" w:rsidP="008C2F01">
      <w:pPr>
        <w:pStyle w:val="NoSpacing"/>
      </w:pPr>
      <w:r w:rsidRPr="00986F27">
        <w:rPr>
          <w:b/>
          <w:bCs/>
          <w:sz w:val="28"/>
          <w:szCs w:val="28"/>
          <w:u w:val="single"/>
        </w:rPr>
        <w:t>Consent Message</w:t>
      </w:r>
      <w:r w:rsidRPr="006960B9">
        <w:rPr>
          <w:b/>
          <w:bCs/>
          <w:sz w:val="40"/>
          <w:szCs w:val="40"/>
          <w:u w:val="single"/>
        </w:rPr>
        <w:t xml:space="preserve"> </w:t>
      </w:r>
      <w:r w:rsidR="008C2F01">
        <w:t xml:space="preserve">– </w:t>
      </w:r>
      <w:r w:rsidR="008C2F01" w:rsidRPr="00986F27">
        <w:t xml:space="preserve">when using </w:t>
      </w:r>
      <w:proofErr w:type="spellStart"/>
      <w:r w:rsidR="008C2F01" w:rsidRPr="00986F27">
        <w:t>GetIt</w:t>
      </w:r>
      <w:proofErr w:type="spellEnd"/>
      <w:r w:rsidR="008C2F01" w:rsidRPr="00986F27">
        <w:t>, patrons now can REGISTER to get access for services in another institution and CONFIRM their consent</w:t>
      </w:r>
      <w:r w:rsidR="0034463D" w:rsidRPr="00986F27">
        <w:t xml:space="preserve"> to share the user information.</w:t>
      </w:r>
      <w:r w:rsidR="00BB4878" w:rsidRPr="00986F27">
        <w:t xml:space="preserve"> </w:t>
      </w:r>
      <w:r w:rsidR="00A06331" w:rsidRPr="00986F27">
        <w:t>When remote registration is enabled in a fulfillment network, the Register button appears in Get It to allow users from an institution to register to get access to services from another institution.</w:t>
      </w:r>
      <w:r w:rsidR="00A06331" w:rsidRPr="00986F27">
        <w:t xml:space="preserve">  </w:t>
      </w:r>
    </w:p>
    <w:tbl>
      <w:tblPr>
        <w:tblW w:w="9360" w:type="dxa"/>
        <w:tblBorders>
          <w:top w:val="single" w:sz="6" w:space="0" w:color="E4E4E4"/>
          <w:left w:val="single" w:sz="6" w:space="0" w:color="E4E4E4"/>
          <w:bottom w:val="single" w:sz="6" w:space="0" w:color="E4E4E4"/>
          <w:right w:val="single" w:sz="6" w:space="0" w:color="E4E4E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5"/>
        <w:gridCol w:w="5665"/>
      </w:tblGrid>
      <w:tr w:rsidR="00A06331" w:rsidRPr="00A06331" w14:paraId="79BAB476" w14:textId="77777777" w:rsidTr="00A06331">
        <w:tc>
          <w:tcPr>
            <w:tcW w:w="0" w:type="auto"/>
            <w:tcBorders>
              <w:top w:val="single" w:sz="6" w:space="0" w:color="5D5C61"/>
              <w:left w:val="single" w:sz="6" w:space="0" w:color="5D5C61"/>
              <w:bottom w:val="single" w:sz="6" w:space="0" w:color="5D5C61"/>
              <w:right w:val="single" w:sz="6" w:space="0" w:color="5D5C61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7AB3E64" w14:textId="77777777" w:rsidR="00A06331" w:rsidRPr="00A06331" w:rsidRDefault="00A06331" w:rsidP="00A06331">
            <w:pPr>
              <w:pStyle w:val="NoSpacing"/>
            </w:pPr>
            <w:r w:rsidRPr="00A06331">
              <w:t>Fulfillment Customer Parameters page in Alma (</w:t>
            </w:r>
            <w:r w:rsidRPr="00A06331">
              <w:rPr>
                <w:b/>
                <w:bCs/>
              </w:rPr>
              <w:t>Configuration &gt; Fulfillment &gt; General &gt; Other Settings</w:t>
            </w:r>
            <w:r w:rsidRPr="00A06331">
              <w:t>)</w:t>
            </w:r>
          </w:p>
        </w:tc>
        <w:tc>
          <w:tcPr>
            <w:tcW w:w="0" w:type="auto"/>
            <w:tcBorders>
              <w:top w:val="single" w:sz="6" w:space="0" w:color="5D5C61"/>
              <w:left w:val="single" w:sz="6" w:space="0" w:color="5D5C61"/>
              <w:bottom w:val="single" w:sz="6" w:space="0" w:color="5D5C61"/>
              <w:right w:val="single" w:sz="6" w:space="0" w:color="5D5C61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F85592C" w14:textId="77777777" w:rsidR="00A06331" w:rsidRPr="00A06331" w:rsidRDefault="00A06331" w:rsidP="00A06331">
            <w:pPr>
              <w:pStyle w:val="NoSpacing"/>
            </w:pPr>
            <w:r w:rsidRPr="00A06331">
              <w:t>Ensure that the </w:t>
            </w:r>
            <w:proofErr w:type="spellStart"/>
            <w:r w:rsidRPr="00A06331">
              <w:rPr>
                <w:b/>
                <w:bCs/>
              </w:rPr>
              <w:t>uresolver_remote_register</w:t>
            </w:r>
            <w:proofErr w:type="spellEnd"/>
            <w:r w:rsidRPr="00A06331">
              <w:rPr>
                <w:b/>
                <w:bCs/>
              </w:rPr>
              <w:t> </w:t>
            </w:r>
            <w:r w:rsidRPr="00A06331">
              <w:t>parameter is set to </w:t>
            </w:r>
            <w:r w:rsidRPr="00A06331">
              <w:rPr>
                <w:b/>
                <w:bCs/>
              </w:rPr>
              <w:t>Manual </w:t>
            </w:r>
            <w:r w:rsidRPr="00A06331">
              <w:t>to display the Register button.</w:t>
            </w:r>
          </w:p>
        </w:tc>
      </w:tr>
    </w:tbl>
    <w:p w14:paraId="360730FB" w14:textId="51AAD533" w:rsidR="006C5B99" w:rsidRDefault="006C5B99" w:rsidP="008C2F01">
      <w:pPr>
        <w:pStyle w:val="NoSpacing"/>
      </w:pPr>
    </w:p>
    <w:p w14:paraId="68D4BD43" w14:textId="47686678" w:rsidR="00DA75C1" w:rsidRPr="00986F27" w:rsidRDefault="00DA75C1" w:rsidP="008C2F01">
      <w:pPr>
        <w:pStyle w:val="NoSpacing"/>
      </w:pPr>
      <w:r w:rsidRPr="00986F27">
        <w:rPr>
          <w:b/>
          <w:bCs/>
          <w:sz w:val="28"/>
          <w:szCs w:val="28"/>
          <w:u w:val="single"/>
        </w:rPr>
        <w:t>My Library Card – Enable SMS Communication</w:t>
      </w:r>
      <w:r w:rsidRPr="003A6291">
        <w:rPr>
          <w:b/>
          <w:bCs/>
          <w:sz w:val="40"/>
          <w:szCs w:val="40"/>
          <w:u w:val="single"/>
        </w:rPr>
        <w:t> </w:t>
      </w:r>
      <w:r w:rsidR="0034463D">
        <w:t xml:space="preserve">– </w:t>
      </w:r>
      <w:r w:rsidR="0034463D" w:rsidRPr="00986F27">
        <w:t xml:space="preserve">allows patrons to indicate preference for the SMS message for library notices. </w:t>
      </w:r>
    </w:p>
    <w:p w14:paraId="389EC9B7" w14:textId="27212C1C" w:rsidR="0034463D" w:rsidRPr="00986F27" w:rsidRDefault="0034463D" w:rsidP="0034463D">
      <w:pPr>
        <w:pStyle w:val="NoSpacing"/>
        <w:numPr>
          <w:ilvl w:val="0"/>
          <w:numId w:val="3"/>
        </w:numPr>
      </w:pPr>
      <w:r w:rsidRPr="00986F27">
        <w:t xml:space="preserve">Config: new parameter </w:t>
      </w:r>
      <w:r w:rsidRPr="00986F27">
        <w:rPr>
          <w:b/>
          <w:bCs/>
        </w:rPr>
        <w:t>Discovery &gt;</w:t>
      </w:r>
      <w:r w:rsidR="00A8309C" w:rsidRPr="00986F27">
        <w:rPr>
          <w:b/>
          <w:bCs/>
        </w:rPr>
        <w:t xml:space="preserve"> Other &gt;</w:t>
      </w:r>
      <w:r w:rsidRPr="00986F27">
        <w:rPr>
          <w:b/>
          <w:bCs/>
        </w:rPr>
        <w:t xml:space="preserve"> Customer Settings &gt; </w:t>
      </w:r>
      <w:proofErr w:type="spellStart"/>
      <w:r w:rsidRPr="00986F27">
        <w:rPr>
          <w:b/>
          <w:bCs/>
        </w:rPr>
        <w:t>display_sms_wanted</w:t>
      </w:r>
      <w:proofErr w:type="spellEnd"/>
    </w:p>
    <w:p w14:paraId="5C9EB9EC" w14:textId="1759212C" w:rsidR="009F0E69" w:rsidRPr="00986F27" w:rsidRDefault="0034463D" w:rsidP="00786272">
      <w:pPr>
        <w:pStyle w:val="NoSpacing"/>
        <w:numPr>
          <w:ilvl w:val="0"/>
          <w:numId w:val="3"/>
        </w:numPr>
      </w:pPr>
      <w:r w:rsidRPr="00986F27">
        <w:t xml:space="preserve">Can explore more when SMS server is in </w:t>
      </w:r>
      <w:proofErr w:type="gramStart"/>
      <w:r w:rsidRPr="00986F27">
        <w:t>place</w:t>
      </w:r>
      <w:proofErr w:type="gramEnd"/>
      <w:r w:rsidRPr="00986F27">
        <w:t xml:space="preserve"> </w:t>
      </w:r>
    </w:p>
    <w:p w14:paraId="682F07B7" w14:textId="15D6691B" w:rsidR="008C2F01" w:rsidRPr="00986F27" w:rsidRDefault="009F0E69" w:rsidP="00786272">
      <w:pPr>
        <w:pStyle w:val="NoSpacing"/>
        <w:numPr>
          <w:ilvl w:val="0"/>
          <w:numId w:val="3"/>
        </w:numPr>
      </w:pPr>
      <w:r w:rsidRPr="00986F27">
        <w:t>D</w:t>
      </w:r>
      <w:r w:rsidR="00A27D4E" w:rsidRPr="00986F27">
        <w:t xml:space="preserve">efault is to not display </w:t>
      </w:r>
      <w:proofErr w:type="gramStart"/>
      <w:r w:rsidR="00A27D4E" w:rsidRPr="00986F27">
        <w:t>checkbox</w:t>
      </w:r>
      <w:proofErr w:type="gramEnd"/>
    </w:p>
    <w:p w14:paraId="69F34CA7" w14:textId="77777777" w:rsidR="00A27D4E" w:rsidRDefault="00A27D4E" w:rsidP="006C5B99">
      <w:pPr>
        <w:pStyle w:val="NoSpacing"/>
      </w:pPr>
    </w:p>
    <w:p w14:paraId="446DAAA0" w14:textId="354E4A90" w:rsidR="00DA75C1" w:rsidRPr="00986F27" w:rsidRDefault="00DA75C1" w:rsidP="008C2F01">
      <w:pPr>
        <w:pStyle w:val="NoSpacing"/>
        <w:rPr>
          <w:sz w:val="16"/>
          <w:szCs w:val="16"/>
        </w:rPr>
      </w:pPr>
      <w:r w:rsidRPr="00986F27">
        <w:rPr>
          <w:b/>
          <w:bCs/>
          <w:sz w:val="28"/>
          <w:szCs w:val="28"/>
          <w:u w:val="single"/>
        </w:rPr>
        <w:t xml:space="preserve">CDI Subject </w:t>
      </w:r>
      <w:proofErr w:type="spellStart"/>
      <w:r w:rsidRPr="00986F27">
        <w:rPr>
          <w:b/>
          <w:bCs/>
          <w:sz w:val="28"/>
          <w:szCs w:val="28"/>
          <w:u w:val="single"/>
        </w:rPr>
        <w:t>Nomalization</w:t>
      </w:r>
      <w:proofErr w:type="spellEnd"/>
      <w:r w:rsidRPr="00986F27">
        <w:rPr>
          <w:b/>
          <w:bCs/>
          <w:sz w:val="28"/>
          <w:szCs w:val="28"/>
          <w:u w:val="single"/>
        </w:rPr>
        <w:t xml:space="preserve"> and Keyword Fields</w:t>
      </w:r>
      <w:r w:rsidRPr="00986F27">
        <w:rPr>
          <w:sz w:val="28"/>
          <w:szCs w:val="28"/>
        </w:rPr>
        <w:t> </w:t>
      </w:r>
      <w:r w:rsidR="00182180">
        <w:t xml:space="preserve">– </w:t>
      </w:r>
      <w:r w:rsidR="00182180" w:rsidRPr="00986F27">
        <w:t xml:space="preserve">CDI will provide </w:t>
      </w:r>
      <w:proofErr w:type="gramStart"/>
      <w:r w:rsidR="00182180" w:rsidRPr="00986F27">
        <w:t>new</w:t>
      </w:r>
      <w:proofErr w:type="gramEnd"/>
      <w:r w:rsidR="00182180" w:rsidRPr="00986F27">
        <w:t xml:space="preserve"> normalized SUBJECT field for display/search and facet that can be used instead of existing SUBJECT returning from vendors.  SUBJECTS that are not considered normalized subjects</w:t>
      </w:r>
      <w:r w:rsidR="00771775" w:rsidRPr="00986F27">
        <w:t xml:space="preserve"> are still searchable but will be moved to Keywords field for display.</w:t>
      </w:r>
    </w:p>
    <w:p w14:paraId="336D5349" w14:textId="39049FD7" w:rsidR="00182180" w:rsidRPr="00986F27" w:rsidRDefault="00182180" w:rsidP="00182180">
      <w:pPr>
        <w:pStyle w:val="NoSpacing"/>
        <w:numPr>
          <w:ilvl w:val="0"/>
          <w:numId w:val="3"/>
        </w:numPr>
      </w:pPr>
      <w:r w:rsidRPr="00986F27">
        <w:t xml:space="preserve">Config:  </w:t>
      </w:r>
      <w:r w:rsidRPr="00986F27">
        <w:rPr>
          <w:b/>
          <w:bCs/>
        </w:rPr>
        <w:t>Discover</w:t>
      </w:r>
      <w:r w:rsidR="0021409A" w:rsidRPr="00986F27">
        <w:rPr>
          <w:b/>
          <w:bCs/>
        </w:rPr>
        <w:t>y</w:t>
      </w:r>
      <w:r w:rsidRPr="00986F27">
        <w:rPr>
          <w:b/>
          <w:bCs/>
        </w:rPr>
        <w:t xml:space="preserve"> &gt; </w:t>
      </w:r>
      <w:r w:rsidR="0021409A" w:rsidRPr="00986F27">
        <w:rPr>
          <w:b/>
          <w:bCs/>
        </w:rPr>
        <w:t xml:space="preserve">Display Configuration &gt; </w:t>
      </w:r>
      <w:r w:rsidRPr="00986F27">
        <w:rPr>
          <w:b/>
          <w:bCs/>
        </w:rPr>
        <w:t xml:space="preserve">Configure Views &gt; </w:t>
      </w:r>
      <w:r w:rsidR="0021409A" w:rsidRPr="00986F27">
        <w:rPr>
          <w:b/>
          <w:bCs/>
        </w:rPr>
        <w:t xml:space="preserve">&lt;select view and edit&gt; </w:t>
      </w:r>
      <w:r w:rsidRPr="00986F27">
        <w:rPr>
          <w:b/>
          <w:bCs/>
        </w:rPr>
        <w:t>General</w:t>
      </w:r>
      <w:r w:rsidR="0021409A" w:rsidRPr="00986F27">
        <w:rPr>
          <w:b/>
          <w:bCs/>
        </w:rPr>
        <w:t xml:space="preserve"> tab</w:t>
      </w:r>
      <w:r w:rsidRPr="00986F27">
        <w:rPr>
          <w:b/>
          <w:bCs/>
        </w:rPr>
        <w:t xml:space="preserve"> &gt; ‘Use normalized CDI subjects’</w:t>
      </w:r>
    </w:p>
    <w:p w14:paraId="7B0AE19B" w14:textId="20B5EA43" w:rsidR="00182180" w:rsidRPr="00986F27" w:rsidRDefault="00182180" w:rsidP="00182180">
      <w:pPr>
        <w:pStyle w:val="NoSpacing"/>
        <w:numPr>
          <w:ilvl w:val="1"/>
          <w:numId w:val="3"/>
        </w:numPr>
      </w:pPr>
      <w:r w:rsidRPr="00986F27">
        <w:t>FALSE by default</w:t>
      </w:r>
    </w:p>
    <w:p w14:paraId="66F39100" w14:textId="6ADEC636" w:rsidR="00182180" w:rsidRPr="00986F27" w:rsidRDefault="00182180" w:rsidP="00182180">
      <w:pPr>
        <w:pStyle w:val="NoSpacing"/>
        <w:numPr>
          <w:ilvl w:val="0"/>
          <w:numId w:val="3"/>
        </w:numPr>
      </w:pPr>
      <w:r w:rsidRPr="00986F27">
        <w:t xml:space="preserve">Config for Keyword: </w:t>
      </w:r>
      <w:r w:rsidRPr="00986F27">
        <w:rPr>
          <w:b/>
          <w:bCs/>
        </w:rPr>
        <w:t xml:space="preserve">Discovery &gt; </w:t>
      </w:r>
      <w:r w:rsidR="0021409A" w:rsidRPr="00986F27">
        <w:rPr>
          <w:b/>
          <w:bCs/>
        </w:rPr>
        <w:t>Display C</w:t>
      </w:r>
      <w:r w:rsidRPr="00986F27">
        <w:rPr>
          <w:b/>
          <w:bCs/>
        </w:rPr>
        <w:t>onfiguration &gt;</w:t>
      </w:r>
      <w:r w:rsidR="0021409A" w:rsidRPr="00986F27">
        <w:rPr>
          <w:b/>
          <w:bCs/>
        </w:rPr>
        <w:t xml:space="preserve"> Configure Views &gt; &lt;select view and edit&gt;</w:t>
      </w:r>
      <w:r w:rsidRPr="00986F27">
        <w:rPr>
          <w:b/>
          <w:bCs/>
        </w:rPr>
        <w:t xml:space="preserve"> Full Record Services tab &gt; </w:t>
      </w:r>
      <w:r w:rsidR="0021409A" w:rsidRPr="00986F27">
        <w:rPr>
          <w:b/>
          <w:bCs/>
        </w:rPr>
        <w:t xml:space="preserve">configure details code &gt; </w:t>
      </w:r>
      <w:r w:rsidRPr="00986F27">
        <w:rPr>
          <w:b/>
          <w:bCs/>
        </w:rPr>
        <w:t>Add Field &gt; Add ‘</w:t>
      </w:r>
      <w:proofErr w:type="gramStart"/>
      <w:r w:rsidRPr="00986F27">
        <w:rPr>
          <w:b/>
          <w:bCs/>
        </w:rPr>
        <w:t>Keyword</w:t>
      </w:r>
      <w:proofErr w:type="gramEnd"/>
      <w:r w:rsidRPr="00986F27">
        <w:rPr>
          <w:b/>
          <w:bCs/>
        </w:rPr>
        <w:t>’</w:t>
      </w:r>
    </w:p>
    <w:p w14:paraId="5579BB18" w14:textId="76EFF7C1" w:rsidR="008C2F01" w:rsidRPr="00986F27" w:rsidRDefault="00771775" w:rsidP="00771775">
      <w:pPr>
        <w:pStyle w:val="NoSpacing"/>
        <w:numPr>
          <w:ilvl w:val="0"/>
          <w:numId w:val="3"/>
        </w:numPr>
      </w:pPr>
      <w:r w:rsidRPr="00986F27">
        <w:t xml:space="preserve">Can test configuration by adding to URL:  </w:t>
      </w:r>
      <w:r w:rsidRPr="00986F27">
        <w:rPr>
          <w:b/>
          <w:bCs/>
        </w:rPr>
        <w:t>&amp;</w:t>
      </w:r>
      <w:proofErr w:type="spellStart"/>
      <w:r w:rsidRPr="00986F27">
        <w:rPr>
          <w:b/>
          <w:bCs/>
        </w:rPr>
        <w:t>searchCDI</w:t>
      </w:r>
      <w:proofErr w:type="spellEnd"/>
      <w:r w:rsidRPr="00986F27">
        <w:rPr>
          <w:b/>
          <w:bCs/>
        </w:rPr>
        <w:t>=</w:t>
      </w:r>
      <w:proofErr w:type="spellStart"/>
      <w:r w:rsidRPr="00986F27">
        <w:rPr>
          <w:b/>
          <w:bCs/>
        </w:rPr>
        <w:t>normalizedSubjects</w:t>
      </w:r>
      <w:proofErr w:type="spellEnd"/>
    </w:p>
    <w:p w14:paraId="1C8CDEA6" w14:textId="77777777" w:rsidR="008C2F01" w:rsidRDefault="008C2F01" w:rsidP="008C2F01">
      <w:pPr>
        <w:pStyle w:val="NoSpacing"/>
      </w:pPr>
    </w:p>
    <w:p w14:paraId="3E379C8F" w14:textId="5422C48A" w:rsidR="00DA75C1" w:rsidRPr="00986F27" w:rsidRDefault="00DA75C1" w:rsidP="008C2F01">
      <w:pPr>
        <w:pStyle w:val="NoSpacing"/>
      </w:pPr>
      <w:proofErr w:type="spellStart"/>
      <w:r w:rsidRPr="00986F27">
        <w:rPr>
          <w:b/>
          <w:bCs/>
          <w:sz w:val="28"/>
          <w:szCs w:val="28"/>
          <w:u w:val="single"/>
        </w:rPr>
        <w:t>Quicklinks</w:t>
      </w:r>
      <w:proofErr w:type="spellEnd"/>
      <w:r w:rsidRPr="00986F27">
        <w:rPr>
          <w:b/>
          <w:bCs/>
          <w:sz w:val="28"/>
          <w:szCs w:val="28"/>
          <w:u w:val="single"/>
        </w:rPr>
        <w:t xml:space="preserve"> Transition</w:t>
      </w:r>
      <w:r w:rsidRPr="00986F27">
        <w:rPr>
          <w:sz w:val="28"/>
          <w:szCs w:val="28"/>
        </w:rPr>
        <w:t> </w:t>
      </w:r>
      <w:r w:rsidR="00BC4D54">
        <w:t xml:space="preserve">– </w:t>
      </w:r>
      <w:r w:rsidR="00BC4D54" w:rsidRPr="00986F27">
        <w:t xml:space="preserve">enables embedded links to PDF/HTML full text into brief </w:t>
      </w:r>
      <w:proofErr w:type="gramStart"/>
      <w:r w:rsidR="00BC4D54" w:rsidRPr="00986F27">
        <w:t>display</w:t>
      </w:r>
      <w:proofErr w:type="gramEnd"/>
    </w:p>
    <w:p w14:paraId="6835FC6F" w14:textId="0EF1DCC7" w:rsidR="00BC4D54" w:rsidRPr="00986F27" w:rsidRDefault="00BC4D54" w:rsidP="00BC4D54">
      <w:pPr>
        <w:pStyle w:val="NoSpacing"/>
        <w:numPr>
          <w:ilvl w:val="0"/>
          <w:numId w:val="3"/>
        </w:numPr>
      </w:pPr>
      <w:r w:rsidRPr="00986F27">
        <w:t xml:space="preserve">Config: </w:t>
      </w:r>
      <w:r w:rsidR="000D6EC9" w:rsidRPr="00986F27">
        <w:rPr>
          <w:b/>
          <w:bCs/>
        </w:rPr>
        <w:t xml:space="preserve">Configuration &gt; </w:t>
      </w:r>
      <w:r w:rsidRPr="00986F27">
        <w:rPr>
          <w:b/>
          <w:bCs/>
        </w:rPr>
        <w:t xml:space="preserve">Discovery &gt; </w:t>
      </w:r>
      <w:r w:rsidR="000D6EC9" w:rsidRPr="00986F27">
        <w:rPr>
          <w:b/>
          <w:bCs/>
        </w:rPr>
        <w:t xml:space="preserve">Other &gt; </w:t>
      </w:r>
      <w:r w:rsidRPr="00986F27">
        <w:rPr>
          <w:b/>
          <w:bCs/>
        </w:rPr>
        <w:t xml:space="preserve">Customer Settings &gt; </w:t>
      </w:r>
      <w:proofErr w:type="spellStart"/>
      <w:r w:rsidRPr="00986F27">
        <w:rPr>
          <w:b/>
          <w:bCs/>
        </w:rPr>
        <w:t>auto_switch_quicklinks</w:t>
      </w:r>
      <w:proofErr w:type="spellEnd"/>
      <w:r w:rsidRPr="00986F27">
        <w:t xml:space="preserve"> parameter</w:t>
      </w:r>
    </w:p>
    <w:p w14:paraId="56087736" w14:textId="230B87D3" w:rsidR="00BC4D54" w:rsidRPr="00986F27" w:rsidRDefault="00BC4D54" w:rsidP="00BC4D54">
      <w:pPr>
        <w:pStyle w:val="NoSpacing"/>
        <w:numPr>
          <w:ilvl w:val="0"/>
          <w:numId w:val="3"/>
        </w:numPr>
      </w:pPr>
      <w:r w:rsidRPr="00986F27">
        <w:t>Default is TRUE</w:t>
      </w:r>
    </w:p>
    <w:p w14:paraId="4EB0856B" w14:textId="17E45EF9" w:rsidR="00BC4D54" w:rsidRPr="00986F27" w:rsidRDefault="00BC4D54" w:rsidP="00BC4D54">
      <w:pPr>
        <w:pStyle w:val="NoSpacing"/>
        <w:numPr>
          <w:ilvl w:val="0"/>
          <w:numId w:val="3"/>
        </w:numPr>
      </w:pPr>
      <w:r w:rsidRPr="00986F27">
        <w:t>Feb</w:t>
      </w:r>
      <w:r w:rsidR="00507BEF" w:rsidRPr="00986F27">
        <w:t>ruary</w:t>
      </w:r>
      <w:r w:rsidRPr="00986F27">
        <w:t xml:space="preserve"> release was informative ONLY – enablement happens in May release</w:t>
      </w:r>
      <w:r w:rsidR="000D6EC9" w:rsidRPr="00986F27">
        <w:t xml:space="preserve"> -- ** will need to opt out prior to May release </w:t>
      </w:r>
      <w:r w:rsidR="00507BEF" w:rsidRPr="00986F27">
        <w:t>to be installed on PROD May 5</w:t>
      </w:r>
      <w:r w:rsidR="00507BEF" w:rsidRPr="00986F27">
        <w:rPr>
          <w:vertAlign w:val="superscript"/>
        </w:rPr>
        <w:t>th</w:t>
      </w:r>
      <w:r w:rsidR="00507BEF" w:rsidRPr="00986F27">
        <w:t xml:space="preserve"> (PSB install on April 21</w:t>
      </w:r>
      <w:proofErr w:type="gramStart"/>
      <w:r w:rsidR="00507BEF" w:rsidRPr="00986F27">
        <w:rPr>
          <w:vertAlign w:val="superscript"/>
        </w:rPr>
        <w:t>st</w:t>
      </w:r>
      <w:r w:rsidR="00507BEF" w:rsidRPr="00986F27">
        <w:t>)</w:t>
      </w:r>
      <w:r w:rsidR="000D6EC9" w:rsidRPr="00986F27">
        <w:t xml:space="preserve">   </w:t>
      </w:r>
      <w:proofErr w:type="gramEnd"/>
      <w:r w:rsidR="000D6EC9" w:rsidRPr="00986F27">
        <w:t xml:space="preserve">-- can manually enable any time </w:t>
      </w:r>
      <w:r w:rsidR="000D6EC9" w:rsidRPr="00986F27">
        <w:lastRenderedPageBreak/>
        <w:t xml:space="preserve">after May release by </w:t>
      </w:r>
      <w:r w:rsidR="000D6EC9" w:rsidRPr="00986F27">
        <w:rPr>
          <w:b/>
          <w:bCs/>
        </w:rPr>
        <w:t xml:space="preserve">Configuration Menu &gt; Discovery &gt; Display Configuration &gt; Configure Views </w:t>
      </w:r>
      <w:r w:rsidR="000D6EC9" w:rsidRPr="00986F27">
        <w:t xml:space="preserve">in General Tab with </w:t>
      </w:r>
      <w:r w:rsidR="000D6EC9" w:rsidRPr="00986F27">
        <w:rPr>
          <w:b/>
          <w:bCs/>
        </w:rPr>
        <w:t>Display Quick Links</w:t>
      </w:r>
      <w:r w:rsidR="000D6EC9" w:rsidRPr="00986F27">
        <w:t xml:space="preserve"> option</w:t>
      </w:r>
    </w:p>
    <w:p w14:paraId="192ED34E" w14:textId="77777777" w:rsidR="008C2F01" w:rsidRDefault="008C2F01" w:rsidP="008C2F01">
      <w:pPr>
        <w:pStyle w:val="NoSpacing"/>
      </w:pPr>
    </w:p>
    <w:p w14:paraId="767DEB05" w14:textId="74922190" w:rsidR="00DA75C1" w:rsidRPr="00986F27" w:rsidRDefault="00DA75C1" w:rsidP="008C2F01">
      <w:pPr>
        <w:pStyle w:val="NoSpacing"/>
      </w:pPr>
      <w:r w:rsidRPr="00986F27">
        <w:rPr>
          <w:b/>
          <w:bCs/>
          <w:sz w:val="28"/>
          <w:szCs w:val="28"/>
          <w:u w:val="single"/>
        </w:rPr>
        <w:t>Ability to suppress searching of 561 fields when 1</w:t>
      </w:r>
      <w:r w:rsidRPr="00986F27">
        <w:rPr>
          <w:b/>
          <w:bCs/>
          <w:sz w:val="28"/>
          <w:szCs w:val="28"/>
          <w:u w:val="single"/>
          <w:vertAlign w:val="superscript"/>
        </w:rPr>
        <w:t>st</w:t>
      </w:r>
      <w:r w:rsidRPr="00986F27">
        <w:rPr>
          <w:b/>
          <w:bCs/>
          <w:sz w:val="28"/>
          <w:szCs w:val="28"/>
          <w:u w:val="single"/>
        </w:rPr>
        <w:t xml:space="preserve"> indicator is 0</w:t>
      </w:r>
      <w:r w:rsidRPr="006960B9">
        <w:rPr>
          <w:sz w:val="28"/>
          <w:szCs w:val="28"/>
        </w:rPr>
        <w:t> </w:t>
      </w:r>
      <w:r w:rsidR="001C69CD">
        <w:t xml:space="preserve">– </w:t>
      </w:r>
      <w:r w:rsidR="00325C10" w:rsidRPr="00986F27">
        <w:t xml:space="preserve">material </w:t>
      </w:r>
      <w:r w:rsidR="001C69CD" w:rsidRPr="00986F27">
        <w:t>ownership</w:t>
      </w:r>
      <w:r w:rsidR="00325C10" w:rsidRPr="00986F27">
        <w:t xml:space="preserve"> &amp; </w:t>
      </w:r>
      <w:r w:rsidR="001C69CD" w:rsidRPr="00986F27">
        <w:t xml:space="preserve">custodial </w:t>
      </w:r>
      <w:proofErr w:type="gramStart"/>
      <w:r w:rsidR="001C69CD" w:rsidRPr="00986F27">
        <w:t>history</w:t>
      </w:r>
      <w:proofErr w:type="gramEnd"/>
      <w:r w:rsidR="001C69CD" w:rsidRPr="00986F27">
        <w:t xml:space="preserve"> </w:t>
      </w:r>
    </w:p>
    <w:p w14:paraId="6EE24598" w14:textId="42C62F43" w:rsidR="008C2F01" w:rsidRPr="00986F27" w:rsidRDefault="001C69CD" w:rsidP="00BA276E">
      <w:pPr>
        <w:pStyle w:val="NoSpacing"/>
        <w:numPr>
          <w:ilvl w:val="0"/>
          <w:numId w:val="3"/>
        </w:numPr>
      </w:pPr>
      <w:r w:rsidRPr="00986F27">
        <w:t xml:space="preserve">Suppress indexing of private information by using new </w:t>
      </w:r>
      <w:r w:rsidRPr="00986F27">
        <w:rPr>
          <w:b/>
          <w:bCs/>
        </w:rPr>
        <w:t>Exclude when first indicator equals 0</w:t>
      </w:r>
      <w:r w:rsidRPr="00986F27">
        <w:t xml:space="preserve"> checkbox in the </w:t>
      </w:r>
      <w:r w:rsidRPr="00986F27">
        <w:rPr>
          <w:b/>
          <w:bCs/>
        </w:rPr>
        <w:t>Primo VE Customized Holdings for Search</w:t>
      </w:r>
      <w:r w:rsidRPr="00986F27">
        <w:t xml:space="preserve"> mapping table found in </w:t>
      </w:r>
      <w:r w:rsidRPr="00986F27">
        <w:rPr>
          <w:b/>
          <w:bCs/>
        </w:rPr>
        <w:t xml:space="preserve">Configuration Menu &gt; Discovery &gt; </w:t>
      </w:r>
      <w:proofErr w:type="spellStart"/>
      <w:r w:rsidRPr="00986F27">
        <w:rPr>
          <w:b/>
          <w:bCs/>
        </w:rPr>
        <w:t>GetIt</w:t>
      </w:r>
      <w:proofErr w:type="spellEnd"/>
      <w:r w:rsidRPr="00986F27">
        <w:rPr>
          <w:b/>
          <w:bCs/>
        </w:rPr>
        <w:t xml:space="preserve"> Configuration &gt; Holdings Search Configuration</w:t>
      </w:r>
    </w:p>
    <w:p w14:paraId="19BDF2C9" w14:textId="1FEE7965" w:rsidR="00741419" w:rsidRPr="00986F27" w:rsidRDefault="00741419" w:rsidP="00741419">
      <w:pPr>
        <w:pStyle w:val="NoSpacing"/>
        <w:numPr>
          <w:ilvl w:val="1"/>
          <w:numId w:val="3"/>
        </w:numPr>
      </w:pPr>
      <w:r w:rsidRPr="00986F27">
        <w:t xml:space="preserve">To display the </w:t>
      </w:r>
      <w:proofErr w:type="gramStart"/>
      <w:r w:rsidRPr="00986F27">
        <w:t>Holdings</w:t>
      </w:r>
      <w:proofErr w:type="gramEnd"/>
      <w:r w:rsidRPr="00986F27">
        <w:t xml:space="preserve"> Search Configuration mapping table, you must set the </w:t>
      </w:r>
      <w:proofErr w:type="spellStart"/>
      <w:r w:rsidRPr="00986F27">
        <w:rPr>
          <w:b/>
          <w:bCs/>
        </w:rPr>
        <w:t>uresolver_enable_getit_holding_configuration</w:t>
      </w:r>
      <w:proofErr w:type="spellEnd"/>
      <w:r w:rsidRPr="00986F27">
        <w:t> parameter to </w:t>
      </w:r>
      <w:r w:rsidRPr="00986F27">
        <w:rPr>
          <w:b/>
          <w:bCs/>
        </w:rPr>
        <w:t>true </w:t>
      </w:r>
      <w:r w:rsidRPr="00986F27">
        <w:t>in the</w:t>
      </w:r>
      <w:r w:rsidRPr="00986F27">
        <w:rPr>
          <w:b/>
          <w:bCs/>
        </w:rPr>
        <w:t> </w:t>
      </w:r>
      <w:r w:rsidRPr="00986F27">
        <w:t>Alma Fulfillment Customer Parameters mapping table (</w:t>
      </w:r>
      <w:r w:rsidRPr="00986F27">
        <w:rPr>
          <w:b/>
          <w:bCs/>
        </w:rPr>
        <w:t>Configuration Menu &gt; Fulfillment &gt; General &gt; Other Settings</w:t>
      </w:r>
      <w:r w:rsidRPr="00986F27">
        <w:t>). </w:t>
      </w:r>
    </w:p>
    <w:p w14:paraId="5641BF5D" w14:textId="77777777" w:rsidR="008C2F01" w:rsidRDefault="008C2F01" w:rsidP="008C2F01">
      <w:pPr>
        <w:pStyle w:val="NoSpacing"/>
      </w:pPr>
    </w:p>
    <w:p w14:paraId="67F6B196" w14:textId="77777777" w:rsidR="00D41736" w:rsidRPr="00986F27" w:rsidRDefault="00D41736" w:rsidP="008C2F01">
      <w:pPr>
        <w:pStyle w:val="NoSpacing"/>
        <w:rPr>
          <w:sz w:val="28"/>
          <w:szCs w:val="28"/>
        </w:rPr>
      </w:pPr>
      <w:r w:rsidRPr="00986F27">
        <w:rPr>
          <w:b/>
          <w:bCs/>
          <w:sz w:val="28"/>
          <w:szCs w:val="28"/>
          <w:u w:val="single"/>
        </w:rPr>
        <w:t>CDI-Related Update</w:t>
      </w:r>
      <w:r w:rsidRPr="00986F27">
        <w:rPr>
          <w:sz w:val="28"/>
          <w:szCs w:val="28"/>
        </w:rPr>
        <w:t xml:space="preserve">:  </w:t>
      </w:r>
    </w:p>
    <w:p w14:paraId="33EECF49" w14:textId="567F479A" w:rsidR="00462D18" w:rsidRPr="00986F27" w:rsidRDefault="00DA75C1" w:rsidP="00DA75C1">
      <w:pPr>
        <w:pStyle w:val="NoSpacing"/>
        <w:numPr>
          <w:ilvl w:val="0"/>
          <w:numId w:val="3"/>
        </w:numPr>
      </w:pPr>
      <w:r w:rsidRPr="00986F27">
        <w:t xml:space="preserve">Mapping for CDI content type Poem changed from book to </w:t>
      </w:r>
      <w:proofErr w:type="spellStart"/>
      <w:r w:rsidRPr="00986F27">
        <w:t>text_</w:t>
      </w:r>
      <w:proofErr w:type="gramStart"/>
      <w:r w:rsidRPr="00986F27">
        <w:t>resource</w:t>
      </w:r>
      <w:proofErr w:type="spellEnd"/>
      <w:proofErr w:type="gramEnd"/>
      <w:r w:rsidRPr="00986F27">
        <w:t> </w:t>
      </w:r>
    </w:p>
    <w:sectPr w:rsidR="00462D18" w:rsidRPr="00986F27" w:rsidSect="00254F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239C"/>
    <w:multiLevelType w:val="hybridMultilevel"/>
    <w:tmpl w:val="AE268518"/>
    <w:lvl w:ilvl="0" w:tplc="1B029ED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C3B33"/>
    <w:multiLevelType w:val="multilevel"/>
    <w:tmpl w:val="B90E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F13D98"/>
    <w:multiLevelType w:val="multilevel"/>
    <w:tmpl w:val="795E95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540635906">
    <w:abstractNumId w:val="1"/>
  </w:num>
  <w:num w:numId="2" w16cid:durableId="49378677">
    <w:abstractNumId w:val="2"/>
  </w:num>
  <w:num w:numId="3" w16cid:durableId="119361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C1"/>
    <w:rsid w:val="000D6EC9"/>
    <w:rsid w:val="00182180"/>
    <w:rsid w:val="001B1E2F"/>
    <w:rsid w:val="001C69CD"/>
    <w:rsid w:val="0021409A"/>
    <w:rsid w:val="00254FCB"/>
    <w:rsid w:val="003222CF"/>
    <w:rsid w:val="00325C10"/>
    <w:rsid w:val="0034463D"/>
    <w:rsid w:val="00360DA7"/>
    <w:rsid w:val="003A6291"/>
    <w:rsid w:val="00420FE2"/>
    <w:rsid w:val="00437CA1"/>
    <w:rsid w:val="00447B9D"/>
    <w:rsid w:val="00462D18"/>
    <w:rsid w:val="004D716A"/>
    <w:rsid w:val="00507BEF"/>
    <w:rsid w:val="005F37A8"/>
    <w:rsid w:val="006960B9"/>
    <w:rsid w:val="006C5B99"/>
    <w:rsid w:val="0070573A"/>
    <w:rsid w:val="00741419"/>
    <w:rsid w:val="00771775"/>
    <w:rsid w:val="007F2C32"/>
    <w:rsid w:val="008C2F01"/>
    <w:rsid w:val="00986F27"/>
    <w:rsid w:val="009F0E69"/>
    <w:rsid w:val="009F536E"/>
    <w:rsid w:val="00A06331"/>
    <w:rsid w:val="00A27D4E"/>
    <w:rsid w:val="00A8309C"/>
    <w:rsid w:val="00BA03E7"/>
    <w:rsid w:val="00BB4878"/>
    <w:rsid w:val="00BC4D54"/>
    <w:rsid w:val="00C14D43"/>
    <w:rsid w:val="00D41736"/>
    <w:rsid w:val="00DA75C1"/>
    <w:rsid w:val="00EF0AB9"/>
    <w:rsid w:val="00F15AAB"/>
    <w:rsid w:val="00F17DC5"/>
    <w:rsid w:val="00F6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7AE52"/>
  <w15:chartTrackingRefBased/>
  <w15:docId w15:val="{0B0AAD5C-CB0E-41BC-949B-2956708E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C32"/>
  </w:style>
  <w:style w:type="paragraph" w:styleId="Heading1">
    <w:name w:val="heading 1"/>
    <w:basedOn w:val="Normal"/>
    <w:next w:val="Normal"/>
    <w:link w:val="Heading1Char"/>
    <w:uiPriority w:val="9"/>
    <w:qFormat/>
    <w:rsid w:val="00DA75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5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5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5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5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5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5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5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2C3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A75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5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5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5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5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5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5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5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5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5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5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5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5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75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5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5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5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5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14D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D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0DA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1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smarckstate-psb.alma.exlibrisgroup.com/" TargetMode="External"/><Relationship Id="rId5" Type="http://schemas.openxmlformats.org/officeDocument/2006/relationships/hyperlink" Target="https://developers.exlibrisgroup.com/blog/primo-showcase-how-to-embe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Wolf</dc:creator>
  <cp:keywords/>
  <dc:description/>
  <cp:lastModifiedBy>Lynn Wolf</cp:lastModifiedBy>
  <cp:revision>4</cp:revision>
  <dcterms:created xsi:type="dcterms:W3CDTF">2024-03-01T16:39:00Z</dcterms:created>
  <dcterms:modified xsi:type="dcterms:W3CDTF">2024-03-01T16:52:00Z</dcterms:modified>
</cp:coreProperties>
</file>