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37805" w14:textId="73F68416" w:rsidR="00640850" w:rsidRDefault="00640850" w:rsidP="00640850">
      <w:pPr>
        <w:pStyle w:val="Heading1"/>
      </w:pPr>
      <w:r>
        <w:t>Moving multiple items to a new location</w:t>
      </w:r>
    </w:p>
    <w:p w14:paraId="533630FC" w14:textId="52043C47" w:rsidR="00640850" w:rsidRDefault="00640850" w:rsidP="00640850"/>
    <w:p w14:paraId="07895C4B" w14:textId="13CC00DD" w:rsidR="00CE2BD2" w:rsidRPr="00340672" w:rsidRDefault="00CE2BD2" w:rsidP="00CE2BD2">
      <w:pPr>
        <w:pStyle w:val="Subtitle"/>
        <w:rPr>
          <w:b/>
          <w:bCs/>
        </w:rPr>
      </w:pPr>
      <w:r w:rsidRPr="00340672">
        <w:rPr>
          <w:b/>
          <w:bCs/>
        </w:rPr>
        <w:t>Method I: Use the Change Physical items information job</w:t>
      </w:r>
    </w:p>
    <w:p w14:paraId="162E364A" w14:textId="77777777" w:rsidR="0013767C" w:rsidRDefault="00640850" w:rsidP="0013767C">
      <w:pPr>
        <w:pStyle w:val="ListParagraph"/>
        <w:numPr>
          <w:ilvl w:val="0"/>
          <w:numId w:val="1"/>
        </w:numPr>
        <w:rPr>
          <w:rFonts w:ascii="Segoe UI" w:hAnsi="Segoe UI" w:cs="Segoe UI"/>
          <w:color w:val="2B2B2B"/>
          <w:sz w:val="20"/>
          <w:szCs w:val="20"/>
          <w:shd w:val="clear" w:color="auto" w:fill="FFFFFF"/>
        </w:rPr>
      </w:pPr>
      <w:r w:rsidRPr="0013767C">
        <w:rPr>
          <w:rFonts w:ascii="Segoe UI" w:hAnsi="Segoe UI" w:cs="Segoe UI"/>
          <w:color w:val="2B2B2B"/>
          <w:sz w:val="20"/>
          <w:szCs w:val="20"/>
          <w:shd w:val="clear" w:color="auto" w:fill="FFFFFF"/>
        </w:rPr>
        <w:t>Create a set of Physical Items</w:t>
      </w:r>
    </w:p>
    <w:p w14:paraId="4B146641" w14:textId="77777777" w:rsidR="008F7500" w:rsidRDefault="00640850" w:rsidP="008F7500">
      <w:pPr>
        <w:pStyle w:val="ListParagraph"/>
        <w:numPr>
          <w:ilvl w:val="0"/>
          <w:numId w:val="1"/>
        </w:numPr>
        <w:rPr>
          <w:rFonts w:ascii="Segoe UI" w:hAnsi="Segoe UI" w:cs="Segoe UI"/>
          <w:color w:val="2B2B2B"/>
          <w:sz w:val="20"/>
          <w:szCs w:val="20"/>
          <w:shd w:val="clear" w:color="auto" w:fill="FFFFFF"/>
        </w:rPr>
      </w:pPr>
      <w:r w:rsidRPr="008F7500">
        <w:rPr>
          <w:rFonts w:ascii="Segoe UI" w:hAnsi="Segoe UI" w:cs="Segoe UI"/>
          <w:color w:val="2B2B2B"/>
          <w:sz w:val="20"/>
          <w:szCs w:val="20"/>
          <w:shd w:val="clear" w:color="auto" w:fill="FFFFFF"/>
        </w:rPr>
        <w:t>Run a Job &gt; Change Physical items information</w:t>
      </w:r>
      <w:r w:rsidR="008F7500" w:rsidRPr="008F7500">
        <w:rPr>
          <w:rFonts w:ascii="Segoe UI" w:hAnsi="Segoe UI" w:cs="Segoe UI"/>
          <w:color w:val="2B2B2B"/>
          <w:sz w:val="20"/>
          <w:szCs w:val="20"/>
          <w:shd w:val="clear" w:color="auto" w:fill="FFFFFF"/>
        </w:rPr>
        <w:br/>
      </w:r>
      <w:r w:rsidR="0013767C" w:rsidRPr="0013767C">
        <w:rPr>
          <w:noProof/>
        </w:rPr>
        <w:drawing>
          <wp:inline distT="0" distB="0" distL="0" distR="0" wp14:anchorId="061999BB" wp14:editId="678AF01E">
            <wp:extent cx="3562066" cy="3297956"/>
            <wp:effectExtent l="0" t="0" r="635" b="0"/>
            <wp:docPr id="1" name="Picture 1" descr="Image of selection of Change Physical items information j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 of selection of Change Physical items information job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77314" cy="3312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C466A" w14:textId="68A39677" w:rsidR="008F7500" w:rsidRPr="0013767C" w:rsidRDefault="008F7500" w:rsidP="008F7500">
      <w:pPr>
        <w:pStyle w:val="ListParagraph"/>
        <w:numPr>
          <w:ilvl w:val="0"/>
          <w:numId w:val="1"/>
        </w:numPr>
        <w:rPr>
          <w:rFonts w:ascii="Segoe UI" w:hAnsi="Segoe UI" w:cs="Segoe UI"/>
          <w:color w:val="2B2B2B"/>
          <w:sz w:val="20"/>
          <w:szCs w:val="20"/>
          <w:shd w:val="clear" w:color="auto" w:fill="FFFFFF"/>
        </w:rPr>
      </w:pPr>
      <w:r w:rsidRPr="0013767C">
        <w:rPr>
          <w:rFonts w:ascii="Segoe UI" w:hAnsi="Segoe UI" w:cs="Segoe UI"/>
          <w:color w:val="2B2B2B"/>
          <w:sz w:val="20"/>
          <w:szCs w:val="20"/>
          <w:shd w:val="clear" w:color="auto" w:fill="FFFFFF"/>
        </w:rPr>
        <w:t>Select the set of records</w:t>
      </w:r>
    </w:p>
    <w:p w14:paraId="3EDADA02" w14:textId="3D515B05" w:rsidR="008F7500" w:rsidRPr="008F7500" w:rsidRDefault="00640850" w:rsidP="008F7500">
      <w:pPr>
        <w:pStyle w:val="ListParagraph"/>
        <w:numPr>
          <w:ilvl w:val="0"/>
          <w:numId w:val="1"/>
        </w:numPr>
      </w:pPr>
      <w:r w:rsidRPr="008F7500">
        <w:rPr>
          <w:rFonts w:ascii="Segoe UI" w:hAnsi="Segoe UI" w:cs="Segoe UI"/>
          <w:color w:val="2B2B2B"/>
          <w:sz w:val="20"/>
          <w:szCs w:val="20"/>
          <w:shd w:val="clear" w:color="auto" w:fill="FFFFFF"/>
        </w:rPr>
        <w:t>On the Task Parameters page, check the box on the very first line, "Permanent location" and use the drop-down to select a new permanent location.</w:t>
      </w:r>
      <w:r w:rsidR="008F7500">
        <w:rPr>
          <w:rFonts w:ascii="Segoe UI" w:hAnsi="Segoe UI" w:cs="Segoe UI"/>
          <w:color w:val="2B2B2B"/>
          <w:sz w:val="20"/>
          <w:szCs w:val="20"/>
          <w:shd w:val="clear" w:color="auto" w:fill="FFFFFF"/>
        </w:rPr>
        <w:br/>
      </w:r>
      <w:r w:rsidR="008F7500" w:rsidRPr="008F7500">
        <w:rPr>
          <w:rFonts w:ascii="Segoe UI" w:hAnsi="Segoe UI" w:cs="Segoe UI"/>
          <w:noProof/>
          <w:color w:val="2B2B2B"/>
          <w:sz w:val="20"/>
          <w:szCs w:val="20"/>
        </w:rPr>
        <w:drawing>
          <wp:inline distT="0" distB="0" distL="0" distR="0" wp14:anchorId="70098C3D" wp14:editId="5117359E">
            <wp:extent cx="5943600" cy="1811020"/>
            <wp:effectExtent l="0" t="0" r="0" b="0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DB444" w14:textId="0F9992A9" w:rsidR="008F7500" w:rsidRPr="008F7500" w:rsidRDefault="008F7500" w:rsidP="008F7500">
      <w:pPr>
        <w:pStyle w:val="ListParagraph"/>
        <w:numPr>
          <w:ilvl w:val="0"/>
          <w:numId w:val="1"/>
        </w:numPr>
      </w:pPr>
      <w:r w:rsidRPr="008F7500">
        <w:rPr>
          <w:rFonts w:ascii="Segoe UI" w:hAnsi="Segoe UI" w:cs="Segoe UI"/>
          <w:color w:val="2B2B2B"/>
          <w:sz w:val="20"/>
          <w:szCs w:val="20"/>
          <w:shd w:val="clear" w:color="auto" w:fill="FFFFFF"/>
        </w:rPr>
        <w:t>Review and confirm and run the job.</w:t>
      </w:r>
    </w:p>
    <w:p w14:paraId="46C05561" w14:textId="5B983FBB" w:rsidR="006267FD" w:rsidRDefault="006267FD">
      <w:pPr>
        <w:rPr>
          <w:rFonts w:eastAsiaTheme="minorEastAsia"/>
          <w:color w:val="5A5A5A" w:themeColor="text1" w:themeTint="A5"/>
          <w:spacing w:val="15"/>
        </w:rPr>
      </w:pPr>
      <w:r>
        <w:br w:type="page"/>
      </w:r>
    </w:p>
    <w:p w14:paraId="70394071" w14:textId="18105CAF" w:rsidR="005E3882" w:rsidRPr="00340672" w:rsidRDefault="00CE2BD2" w:rsidP="00CE2BD2">
      <w:pPr>
        <w:pStyle w:val="Subtitle"/>
        <w:rPr>
          <w:b/>
          <w:bCs/>
        </w:rPr>
      </w:pPr>
      <w:r w:rsidRPr="00340672">
        <w:rPr>
          <w:b/>
          <w:bCs/>
        </w:rPr>
        <w:lastRenderedPageBreak/>
        <w:t xml:space="preserve">Method II: Use the Scan </w:t>
      </w:r>
      <w:proofErr w:type="gramStart"/>
      <w:r w:rsidRPr="00340672">
        <w:rPr>
          <w:b/>
          <w:bCs/>
        </w:rPr>
        <w:t>In</w:t>
      </w:r>
      <w:proofErr w:type="gramEnd"/>
      <w:r w:rsidRPr="00340672">
        <w:rPr>
          <w:b/>
          <w:bCs/>
        </w:rPr>
        <w:t xml:space="preserve"> Items work form</w:t>
      </w:r>
    </w:p>
    <w:p w14:paraId="0A6FC791" w14:textId="77777777" w:rsidR="005E3882" w:rsidRDefault="005E3882" w:rsidP="005E3882">
      <w:pPr>
        <w:pStyle w:val="ListParagraph"/>
        <w:numPr>
          <w:ilvl w:val="0"/>
          <w:numId w:val="3"/>
        </w:numPr>
      </w:pPr>
      <w:r>
        <w:t>F</w:t>
      </w:r>
      <w:r w:rsidR="00640850" w:rsidRPr="005E3882">
        <w:t xml:space="preserve">ulfillment &gt; Scan </w:t>
      </w:r>
      <w:proofErr w:type="gramStart"/>
      <w:r w:rsidR="00640850" w:rsidRPr="005E3882">
        <w:t>In</w:t>
      </w:r>
      <w:proofErr w:type="gramEnd"/>
      <w:r w:rsidR="00640850" w:rsidRPr="005E3882">
        <w:t xml:space="preserve"> Items</w:t>
      </w:r>
    </w:p>
    <w:p w14:paraId="73DAB643" w14:textId="77777777" w:rsidR="005E3882" w:rsidRDefault="00640850" w:rsidP="005E3882">
      <w:pPr>
        <w:pStyle w:val="ListParagraph"/>
        <w:numPr>
          <w:ilvl w:val="0"/>
          <w:numId w:val="3"/>
        </w:numPr>
      </w:pPr>
      <w:r w:rsidRPr="005E3882">
        <w:t>Click on the Change Item Information tab</w:t>
      </w:r>
      <w:r w:rsidR="005E3882">
        <w:br/>
      </w:r>
      <w:r w:rsidR="005E3882" w:rsidRPr="005E3882">
        <w:rPr>
          <w:noProof/>
        </w:rPr>
        <w:drawing>
          <wp:inline distT="0" distB="0" distL="0" distR="0" wp14:anchorId="32C6354F" wp14:editId="4148A132">
            <wp:extent cx="5943600" cy="1766570"/>
            <wp:effectExtent l="0" t="0" r="0" b="508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6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A61A0" w14:textId="77777777" w:rsidR="00045DBF" w:rsidRDefault="00640850" w:rsidP="005E3882">
      <w:pPr>
        <w:pStyle w:val="ListParagraph"/>
        <w:numPr>
          <w:ilvl w:val="0"/>
          <w:numId w:val="3"/>
        </w:numPr>
      </w:pPr>
      <w:r w:rsidRPr="005E3882">
        <w:t>Use the drop-down menu for change type and select Permanent</w:t>
      </w:r>
    </w:p>
    <w:p w14:paraId="38269EA5" w14:textId="77777777" w:rsidR="00045DBF" w:rsidRDefault="00640850" w:rsidP="005E3882">
      <w:pPr>
        <w:pStyle w:val="ListParagraph"/>
        <w:numPr>
          <w:ilvl w:val="0"/>
          <w:numId w:val="3"/>
        </w:numPr>
      </w:pPr>
      <w:r w:rsidRPr="005E3882">
        <w:t>In the location box select the new location</w:t>
      </w:r>
    </w:p>
    <w:p w14:paraId="2649E654" w14:textId="004D45E5" w:rsidR="00640850" w:rsidRDefault="00640850" w:rsidP="005E3882">
      <w:pPr>
        <w:pStyle w:val="ListParagraph"/>
        <w:numPr>
          <w:ilvl w:val="0"/>
          <w:numId w:val="3"/>
        </w:numPr>
      </w:pPr>
      <w:r w:rsidRPr="005E3882">
        <w:t>Scan in the barcode</w:t>
      </w:r>
      <w:r w:rsidR="00045DBF">
        <w:br/>
      </w:r>
      <w:r w:rsidR="00045DBF" w:rsidRPr="00045DBF">
        <w:rPr>
          <w:noProof/>
        </w:rPr>
        <w:drawing>
          <wp:inline distT="0" distB="0" distL="0" distR="0" wp14:anchorId="7DBEAA1F" wp14:editId="4CD7726B">
            <wp:extent cx="5943600" cy="1525905"/>
            <wp:effectExtent l="0" t="0" r="0" b="0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2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F1F8F" w14:textId="0602B12F" w:rsidR="00045DBF" w:rsidRDefault="00045DBF" w:rsidP="00045DBF"/>
    <w:p w14:paraId="6472F02B" w14:textId="77777777" w:rsidR="006D6EA8" w:rsidRDefault="006D6EA8" w:rsidP="00045DBF"/>
    <w:p w14:paraId="0D95EE3A" w14:textId="1C402909" w:rsidR="008C69B3" w:rsidRDefault="006D6EA8" w:rsidP="00045DBF">
      <w:r>
        <w:t>*</w:t>
      </w:r>
      <w:r w:rsidR="00EF673B">
        <w:t xml:space="preserve">Please note: Make sure you do not already have holdings records at the destination location.  </w:t>
      </w:r>
      <w:r w:rsidR="008C69B3">
        <w:t xml:space="preserve">(For </w:t>
      </w:r>
      <w:r w:rsidR="000A7E02">
        <w:t>example,</w:t>
      </w:r>
      <w:r w:rsidR="008C69B3">
        <w:t xml:space="preserve"> a bib with two holdings Main and Reference, and you are moving items from Main to Reference). </w:t>
      </w:r>
    </w:p>
    <w:p w14:paraId="072B4A01" w14:textId="77777777" w:rsidR="008C69B3" w:rsidRDefault="008C69B3" w:rsidP="00045DBF">
      <w:r>
        <w:t>Normally w</w:t>
      </w:r>
      <w:r w:rsidR="00EF673B">
        <w:t xml:space="preserve">hat happens is Alma retains the current holdings record and just changes the location information. </w:t>
      </w:r>
      <w:r>
        <w:t>All the information in the holdings record is retained, and just the location is updated.</w:t>
      </w:r>
    </w:p>
    <w:p w14:paraId="2782AF7A" w14:textId="6C969393" w:rsidR="008C69B3" w:rsidRDefault="00EF673B" w:rsidP="00045DBF">
      <w:r>
        <w:t>When there is an existing holding</w:t>
      </w:r>
      <w:r w:rsidR="008C69B3">
        <w:t>s</w:t>
      </w:r>
      <w:r>
        <w:t xml:space="preserve"> record at the destination location, the item is added to that holdings record, and the </w:t>
      </w:r>
      <w:r w:rsidR="008C69B3">
        <w:t xml:space="preserve">information from the original holdings record is lost.  For more on this: </w:t>
      </w:r>
      <w:hyperlink r:id="rId9" w:history="1">
        <w:r w:rsidR="008C69B3" w:rsidRPr="00090C38">
          <w:rPr>
            <w:rStyle w:val="Hyperlink"/>
          </w:rPr>
          <w:t>https://knowledge.exlibrisgroup.com/Alma/Community_Knowledge/Avoiding_lost_holdings_data_when_moving_items_to_a_new_permanent_location</w:t>
        </w:r>
      </w:hyperlink>
    </w:p>
    <w:p w14:paraId="30541152" w14:textId="4A6BE024" w:rsidR="00045DBF" w:rsidRPr="005E3882" w:rsidRDefault="00EF673B" w:rsidP="00045DBF">
      <w:r>
        <w:t xml:space="preserve"> </w:t>
      </w:r>
    </w:p>
    <w:sectPr w:rsidR="00045DBF" w:rsidRPr="005E3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D6EE7"/>
    <w:multiLevelType w:val="hybridMultilevel"/>
    <w:tmpl w:val="A29CE178"/>
    <w:lvl w:ilvl="0" w:tplc="B61A9F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E68D9"/>
    <w:multiLevelType w:val="hybridMultilevel"/>
    <w:tmpl w:val="25C437FC"/>
    <w:lvl w:ilvl="0" w:tplc="A59E52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0C59"/>
    <w:multiLevelType w:val="hybridMultilevel"/>
    <w:tmpl w:val="DAC41D48"/>
    <w:lvl w:ilvl="0" w:tplc="A59E52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851969">
    <w:abstractNumId w:val="1"/>
  </w:num>
  <w:num w:numId="2" w16cid:durableId="1035499090">
    <w:abstractNumId w:val="0"/>
  </w:num>
  <w:num w:numId="3" w16cid:durableId="1808353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850"/>
    <w:rsid w:val="00045DBF"/>
    <w:rsid w:val="000A7E02"/>
    <w:rsid w:val="0013767C"/>
    <w:rsid w:val="00340672"/>
    <w:rsid w:val="005E3882"/>
    <w:rsid w:val="006267FD"/>
    <w:rsid w:val="00640850"/>
    <w:rsid w:val="006D6EA8"/>
    <w:rsid w:val="008C69B3"/>
    <w:rsid w:val="008F7500"/>
    <w:rsid w:val="00CE2BD2"/>
    <w:rsid w:val="00E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32A05"/>
  <w15:chartTrackingRefBased/>
  <w15:docId w15:val="{FF872E12-FEB4-495C-ADA5-F56B570B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08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8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3767C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CE2BD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E2BD2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8C69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nowledge.exlibrisgroup.com/Alma/Community_Knowledge/Avoiding_lost_holdings_data_when_moving_items_to_a_new_permanent_lo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Williston State College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Liz</dc:creator>
  <cp:keywords/>
  <dc:description/>
  <cp:lastModifiedBy>Mason, Liz</cp:lastModifiedBy>
  <cp:revision>5</cp:revision>
  <dcterms:created xsi:type="dcterms:W3CDTF">2022-06-09T18:09:00Z</dcterms:created>
  <dcterms:modified xsi:type="dcterms:W3CDTF">2022-06-16T18:14:00Z</dcterms:modified>
</cp:coreProperties>
</file>