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A98B" w14:textId="7EF8A20D" w:rsidR="00F445B2" w:rsidRDefault="00812DE8" w:rsidP="00F445B2">
      <w:pPr>
        <w:pStyle w:val="Heading1"/>
      </w:pPr>
      <w:r>
        <w:t>P2E Cleanup -</w:t>
      </w:r>
      <w:r w:rsidR="00CD090D">
        <w:t xml:space="preserve"> </w:t>
      </w:r>
      <w:r w:rsidR="00F445B2">
        <w:t xml:space="preserve">Procedure to clean up electronic resources that migrated as physical </w:t>
      </w:r>
      <w:r w:rsidR="00CD090D">
        <w:t>materials</w:t>
      </w:r>
    </w:p>
    <w:p w14:paraId="192F08D0" w14:textId="3C71D44D" w:rsidR="00F445B2" w:rsidRDefault="00F445B2" w:rsidP="00F445B2"/>
    <w:p w14:paraId="02C0FF0D" w14:textId="78252B46" w:rsidR="00A24196" w:rsidRDefault="00975756" w:rsidP="00975756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0" w:name="analytics"/>
      <w:bookmarkEnd w:id="0"/>
      <w:r w:rsidRPr="001E41E1">
        <w:rPr>
          <w:rFonts w:eastAsia="Times New Roman"/>
          <w:b/>
          <w:bCs/>
        </w:rPr>
        <w:t xml:space="preserve">Create an analytics report of the </w:t>
      </w:r>
      <w:r w:rsidR="00F1439D" w:rsidRPr="001E41E1">
        <w:rPr>
          <w:rFonts w:eastAsia="Times New Roman"/>
          <w:b/>
          <w:bCs/>
        </w:rPr>
        <w:t>electronic items that migrated as physical.</w:t>
      </w:r>
      <w:r w:rsidR="00F1439D">
        <w:rPr>
          <w:rFonts w:eastAsia="Times New Roman"/>
        </w:rPr>
        <w:t xml:space="preserve"> </w:t>
      </w:r>
      <w:r w:rsidR="00B67AE7">
        <w:rPr>
          <w:rFonts w:eastAsia="Times New Roman"/>
        </w:rPr>
        <w:t>Usually,</w:t>
      </w:r>
      <w:r w:rsidR="00F1439D">
        <w:rPr>
          <w:rFonts w:eastAsia="Times New Roman"/>
        </w:rPr>
        <w:t xml:space="preserve"> you will notice this </w:t>
      </w:r>
      <w:r w:rsidR="00A07642">
        <w:rPr>
          <w:rFonts w:eastAsia="Times New Roman"/>
        </w:rPr>
        <w:t xml:space="preserve">after migration </w:t>
      </w:r>
      <w:r w:rsidR="00F1439D">
        <w:rPr>
          <w:rFonts w:eastAsia="Times New Roman"/>
        </w:rPr>
        <w:t xml:space="preserve">when physical items are in a location </w:t>
      </w:r>
      <w:r w:rsidR="00A07642">
        <w:rPr>
          <w:rFonts w:eastAsia="Times New Roman"/>
        </w:rPr>
        <w:t>previously used for electronic resources, for example</w:t>
      </w:r>
      <w:r w:rsidR="0068216A">
        <w:rPr>
          <w:rFonts w:eastAsia="Times New Roman"/>
        </w:rPr>
        <w:t>,</w:t>
      </w:r>
      <w:r w:rsidR="00263DFA">
        <w:rPr>
          <w:rFonts w:eastAsia="Times New Roman"/>
        </w:rPr>
        <w:t xml:space="preserve"> a collection called ELEC. An analytics report is necessary because </w:t>
      </w:r>
      <w:r w:rsidR="002F4507">
        <w:rPr>
          <w:rFonts w:eastAsia="Times New Roman"/>
        </w:rPr>
        <w:t>you</w:t>
      </w:r>
      <w:r w:rsidR="00263DFA">
        <w:rPr>
          <w:rFonts w:eastAsia="Times New Roman"/>
        </w:rPr>
        <w:t xml:space="preserve"> will need URLs included in the report for clean up later.</w:t>
      </w:r>
    </w:p>
    <w:p w14:paraId="52BC6C70" w14:textId="74DA3D84" w:rsidR="00B77A8A" w:rsidRDefault="00B77A8A" w:rsidP="00B77A8A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Analytics &gt; Design analytics.</w:t>
      </w:r>
    </w:p>
    <w:p w14:paraId="7376E264" w14:textId="5FC5D613" w:rsidR="00CA3020" w:rsidRDefault="00CA3020" w:rsidP="008D4571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05B544EE" wp14:editId="7B6D4A95">
            <wp:extent cx="1981200" cy="2507308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87" cy="2519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B28546" w14:textId="543BA61F" w:rsidR="008D4571" w:rsidRDefault="004570F0" w:rsidP="004570F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Click on Create and Analysis.</w:t>
      </w:r>
    </w:p>
    <w:p w14:paraId="0F60E90D" w14:textId="0207D57E" w:rsidR="004570F0" w:rsidRDefault="00D32119" w:rsidP="00D32119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4F19D84F" wp14:editId="04F41FF8">
            <wp:extent cx="1524000" cy="888569"/>
            <wp:effectExtent l="19050" t="19050" r="1905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63" cy="897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5FF3F" w14:textId="6D846948" w:rsidR="00102CDB" w:rsidRDefault="00226561" w:rsidP="00102CDB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For the Subject Area choose Physical Items.</w:t>
      </w:r>
    </w:p>
    <w:p w14:paraId="0BC7DD61" w14:textId="44146937" w:rsidR="00226561" w:rsidRDefault="00A561D1" w:rsidP="00A561D1">
      <w:pPr>
        <w:ind w:left="720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E092289" wp14:editId="18D3A057">
            <wp:extent cx="2141220" cy="3177540"/>
            <wp:effectExtent l="19050" t="19050" r="1143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7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152FDB" w14:textId="6DFD484F" w:rsidR="002423E5" w:rsidRDefault="004474EB" w:rsidP="004474EB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Open the folder for Bibliographic Details.</w:t>
      </w:r>
    </w:p>
    <w:p w14:paraId="28CBF6F6" w14:textId="18F43F03" w:rsidR="00792C4E" w:rsidRDefault="005E3F80" w:rsidP="005E3F80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095B332A" wp14:editId="2F1C2517">
            <wp:extent cx="2042160" cy="2834640"/>
            <wp:effectExtent l="19050" t="19050" r="1524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3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220392" w14:textId="088B0CBA" w:rsidR="006D752A" w:rsidRDefault="00161706" w:rsidP="00161706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Double click on MMSID, Uniform Resource </w:t>
      </w:r>
      <w:r w:rsidR="00F32F5A">
        <w:rPr>
          <w:rFonts w:eastAsia="Times New Roman"/>
        </w:rPr>
        <w:t>Identifier</w:t>
      </w:r>
      <w:r>
        <w:rPr>
          <w:rFonts w:eastAsia="Times New Roman"/>
        </w:rPr>
        <w:t xml:space="preserve">, Title (Filling), and </w:t>
      </w:r>
      <w:r w:rsidR="009379A2">
        <w:rPr>
          <w:rFonts w:eastAsia="Times New Roman"/>
        </w:rPr>
        <w:t>Material Type to add them to your criteria.</w:t>
      </w:r>
    </w:p>
    <w:p w14:paraId="3578F931" w14:textId="346FF0C9" w:rsidR="009379A2" w:rsidRDefault="00A83FE1" w:rsidP="006E7B36">
      <w:pPr>
        <w:ind w:left="720"/>
        <w:rPr>
          <w:rFonts w:eastAsia="Times New Roman"/>
        </w:rPr>
      </w:pPr>
      <w:r w:rsidRPr="00A83FE1">
        <w:rPr>
          <w:noProof/>
        </w:rPr>
        <w:drawing>
          <wp:inline distT="0" distB="0" distL="0" distR="0" wp14:anchorId="2E930AD2" wp14:editId="2E4BFE85">
            <wp:extent cx="5486875" cy="1158340"/>
            <wp:effectExtent l="19050" t="19050" r="1905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1583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7518E6" w14:textId="573A389B" w:rsidR="006E7B36" w:rsidRDefault="006E7B36" w:rsidP="006E7B36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Now open the folder for Location, and double click on Location Code to add it to your criteria.</w:t>
      </w:r>
    </w:p>
    <w:p w14:paraId="6F9A816D" w14:textId="29C9E949" w:rsidR="001413E1" w:rsidRDefault="001413E1" w:rsidP="00590669">
      <w:pPr>
        <w:ind w:left="720"/>
        <w:rPr>
          <w:rFonts w:eastAsia="Times New Roman"/>
        </w:rPr>
      </w:pPr>
      <w:r w:rsidRPr="001413E1">
        <w:rPr>
          <w:noProof/>
        </w:rPr>
        <w:lastRenderedPageBreak/>
        <w:drawing>
          <wp:inline distT="0" distB="0" distL="0" distR="0" wp14:anchorId="72D3E417" wp14:editId="0A5F17B6">
            <wp:extent cx="5798820" cy="1047279"/>
            <wp:effectExtent l="19050" t="19050" r="11430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6528" cy="10685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075A9B" w14:textId="76773DA1" w:rsidR="00590669" w:rsidRDefault="00590669" w:rsidP="00590669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Now click on the gear symbol under the Location </w:t>
      </w:r>
      <w:r w:rsidR="00C34681">
        <w:rPr>
          <w:rFonts w:eastAsia="Times New Roman"/>
        </w:rPr>
        <w:t>Code and</w:t>
      </w:r>
      <w:r w:rsidR="00C91716">
        <w:rPr>
          <w:rFonts w:eastAsia="Times New Roman"/>
        </w:rPr>
        <w:t xml:space="preserve"> select Filter from the </w:t>
      </w:r>
      <w:r w:rsidR="007B4653">
        <w:rPr>
          <w:rFonts w:eastAsia="Times New Roman"/>
        </w:rPr>
        <w:t>drop-down</w:t>
      </w:r>
      <w:r w:rsidR="00C91716">
        <w:rPr>
          <w:rFonts w:eastAsia="Times New Roman"/>
        </w:rPr>
        <w:t xml:space="preserve"> menu.</w:t>
      </w:r>
    </w:p>
    <w:p w14:paraId="6343F28A" w14:textId="214B1CC7" w:rsidR="003737BE" w:rsidRDefault="00C36E7A" w:rsidP="00A2325A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12AC545E" wp14:editId="128F5F63">
            <wp:extent cx="2522220" cy="1897380"/>
            <wp:effectExtent l="19050" t="19050" r="1143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BC087" w14:textId="5C39261B" w:rsidR="00A2325A" w:rsidRDefault="003219DC" w:rsidP="003219D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A form appears</w:t>
      </w:r>
      <w:r w:rsidR="00F114EB">
        <w:rPr>
          <w:rFonts w:eastAsia="Times New Roman"/>
        </w:rPr>
        <w:t xml:space="preserve"> to help you create the filter. </w:t>
      </w:r>
      <w:r w:rsidR="00AF09C5">
        <w:rPr>
          <w:rFonts w:eastAsia="Times New Roman"/>
        </w:rPr>
        <w:t>K</w:t>
      </w:r>
      <w:r w:rsidR="00DC317E">
        <w:rPr>
          <w:rFonts w:eastAsia="Times New Roman"/>
        </w:rPr>
        <w:t xml:space="preserve">eep the Operator set to “is equal to / is in.” </w:t>
      </w:r>
      <w:r w:rsidR="0059564F">
        <w:rPr>
          <w:rFonts w:eastAsia="Times New Roman"/>
        </w:rPr>
        <w:t xml:space="preserve">Use the </w:t>
      </w:r>
      <w:r w:rsidR="001F52E9">
        <w:rPr>
          <w:rFonts w:eastAsia="Times New Roman"/>
        </w:rPr>
        <w:t>drop-down</w:t>
      </w:r>
      <w:r w:rsidR="0059564F">
        <w:rPr>
          <w:rFonts w:eastAsia="Times New Roman"/>
        </w:rPr>
        <w:t xml:space="preserve"> box to select</w:t>
      </w:r>
      <w:r w:rsidR="00F114EB">
        <w:rPr>
          <w:rFonts w:eastAsia="Times New Roman"/>
        </w:rPr>
        <w:t xml:space="preserve"> the location code for the electronic location. For our </w:t>
      </w:r>
      <w:r w:rsidR="00683CC7">
        <w:rPr>
          <w:rFonts w:eastAsia="Times New Roman"/>
        </w:rPr>
        <w:t>example,</w:t>
      </w:r>
      <w:r w:rsidR="00F114EB">
        <w:rPr>
          <w:rFonts w:eastAsia="Times New Roman"/>
        </w:rPr>
        <w:t xml:space="preserve"> the code is ELEC.</w:t>
      </w:r>
      <w:r w:rsidR="00EC257D">
        <w:rPr>
          <w:rFonts w:eastAsia="Times New Roman"/>
        </w:rPr>
        <w:t xml:space="preserve"> Click OK.</w:t>
      </w:r>
    </w:p>
    <w:p w14:paraId="00A08568" w14:textId="20168DD9" w:rsidR="00A92F48" w:rsidRDefault="00DC317E" w:rsidP="00683CC7">
      <w:pPr>
        <w:ind w:left="720"/>
        <w:rPr>
          <w:rFonts w:eastAsia="Times New Roman"/>
        </w:rPr>
      </w:pPr>
      <w:r w:rsidRPr="00DC317E">
        <w:rPr>
          <w:noProof/>
        </w:rPr>
        <w:drawing>
          <wp:inline distT="0" distB="0" distL="0" distR="0" wp14:anchorId="1CC50417" wp14:editId="0861E652">
            <wp:extent cx="2705100" cy="2002200"/>
            <wp:effectExtent l="19050" t="19050" r="1905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02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4C8EC2" w14:textId="661CBA02" w:rsidR="00570E5A" w:rsidRDefault="00EC257D" w:rsidP="008411F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The criteria now </w:t>
      </w:r>
      <w:r w:rsidR="00AF09C5">
        <w:rPr>
          <w:rFonts w:eastAsia="Times New Roman"/>
        </w:rPr>
        <w:t>look</w:t>
      </w:r>
      <w:r>
        <w:rPr>
          <w:rFonts w:eastAsia="Times New Roman"/>
        </w:rPr>
        <w:t xml:space="preserve"> like this.</w:t>
      </w:r>
    </w:p>
    <w:p w14:paraId="1EF73A1C" w14:textId="61BD51D3" w:rsidR="00EC257D" w:rsidRDefault="00F93427" w:rsidP="00F93427">
      <w:pPr>
        <w:ind w:left="720"/>
        <w:rPr>
          <w:rFonts w:eastAsia="Times New Roman"/>
        </w:rPr>
      </w:pPr>
      <w:r w:rsidRPr="00F93427">
        <w:rPr>
          <w:noProof/>
        </w:rPr>
        <w:drawing>
          <wp:inline distT="0" distB="0" distL="0" distR="0" wp14:anchorId="1CAC2419" wp14:editId="0B141A9C">
            <wp:extent cx="4826938" cy="1760220"/>
            <wp:effectExtent l="19050" t="19050" r="12065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4398" cy="17775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8F77A" w14:textId="4E7E0691" w:rsidR="007A73F5" w:rsidRPr="00F04CFE" w:rsidRDefault="007A73F5" w:rsidP="00F04CFE">
      <w:pPr>
        <w:pStyle w:val="ListParagraph"/>
        <w:numPr>
          <w:ilvl w:val="1"/>
          <w:numId w:val="2"/>
        </w:numPr>
        <w:rPr>
          <w:rFonts w:eastAsia="Times New Roman"/>
        </w:rPr>
      </w:pPr>
      <w:r w:rsidRPr="00F04CFE">
        <w:rPr>
          <w:rFonts w:eastAsia="Times New Roman"/>
        </w:rPr>
        <w:t>Save the analysis by clicking on the symbol in the upper right</w:t>
      </w:r>
      <w:r w:rsidR="00911042" w:rsidRPr="00F04CFE">
        <w:rPr>
          <w:rFonts w:eastAsia="Times New Roman"/>
        </w:rPr>
        <w:t xml:space="preserve"> of the screen. Name it something descriptive.</w:t>
      </w:r>
    </w:p>
    <w:p w14:paraId="6239B1C0" w14:textId="41E88D8A" w:rsidR="003B3161" w:rsidRDefault="003B3161" w:rsidP="00F93427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239B898" wp14:editId="3A488B6E">
            <wp:extent cx="929640" cy="449580"/>
            <wp:effectExtent l="19050" t="19050" r="2286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44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8AB8BC" w14:textId="271E0222" w:rsidR="0009790F" w:rsidRPr="00F04CFE" w:rsidRDefault="00D951E4" w:rsidP="00F04CFE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lastRenderedPageBreak/>
        <w:t>C</w:t>
      </w:r>
      <w:r w:rsidR="009A53F2" w:rsidRPr="00F04CFE">
        <w:rPr>
          <w:rFonts w:eastAsia="Times New Roman"/>
        </w:rPr>
        <w:t>lick on the word Results at the top of the screen to see the results of your analysis.</w:t>
      </w:r>
    </w:p>
    <w:p w14:paraId="5672C93B" w14:textId="2B57A980" w:rsidR="000908F7" w:rsidRDefault="00BB2481" w:rsidP="00F93427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F3BA9CB" wp14:editId="41459B35">
            <wp:extent cx="2240280" cy="678180"/>
            <wp:effectExtent l="19050" t="19050" r="26670" b="266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67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E634C" w14:textId="7C1FA648" w:rsidR="00C60C4E" w:rsidRDefault="009871B1" w:rsidP="00F93427">
      <w:pPr>
        <w:ind w:left="720"/>
        <w:rPr>
          <w:rFonts w:eastAsia="Times New Roman"/>
        </w:rPr>
      </w:pPr>
      <w:r w:rsidRPr="009871B1">
        <w:rPr>
          <w:rFonts w:eastAsia="Times New Roman"/>
          <w:noProof/>
        </w:rPr>
        <w:drawing>
          <wp:inline distT="0" distB="0" distL="0" distR="0" wp14:anchorId="6BA5BC51" wp14:editId="3F46044C">
            <wp:extent cx="6286500" cy="3095519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658" cy="310987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3B0DB8" w14:textId="49BB1E32" w:rsidR="009871B1" w:rsidRPr="00F04CFE" w:rsidRDefault="00213BF4" w:rsidP="00F04CFE">
      <w:pPr>
        <w:pStyle w:val="ListParagraph"/>
        <w:numPr>
          <w:ilvl w:val="1"/>
          <w:numId w:val="2"/>
        </w:numPr>
        <w:rPr>
          <w:rFonts w:eastAsia="Times New Roman"/>
        </w:rPr>
      </w:pPr>
      <w:r w:rsidRPr="00F04CFE">
        <w:rPr>
          <w:rFonts w:eastAsia="Times New Roman"/>
        </w:rPr>
        <w:t>Export the analysis in the form of an Excel spreadsheet to your computer.</w:t>
      </w:r>
    </w:p>
    <w:p w14:paraId="41D8055D" w14:textId="52F3B789" w:rsidR="00F4465A" w:rsidRDefault="00F4465A" w:rsidP="00F93427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77661E4" wp14:editId="2327D91C">
            <wp:extent cx="2834640" cy="18516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5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D4F6FB" w14:textId="13361A76" w:rsidR="00612F4D" w:rsidRDefault="00612F4D" w:rsidP="00F93427">
      <w:pPr>
        <w:ind w:left="720"/>
        <w:rPr>
          <w:rFonts w:eastAsia="Times New Roman"/>
        </w:rPr>
      </w:pPr>
      <w:r>
        <w:rPr>
          <w:rFonts w:eastAsia="Times New Roman"/>
        </w:rPr>
        <w:t>If you prefer a formatted Excel report</w:t>
      </w:r>
      <w:r w:rsidR="004447B8">
        <w:rPr>
          <w:rFonts w:eastAsia="Times New Roman"/>
        </w:rPr>
        <w:t>,</w:t>
      </w:r>
      <w:r>
        <w:rPr>
          <w:rFonts w:eastAsia="Times New Roman"/>
        </w:rPr>
        <w:t xml:space="preserve"> you can download</w:t>
      </w:r>
      <w:r w:rsidR="00386389">
        <w:rPr>
          <w:rFonts w:eastAsia="Times New Roman"/>
        </w:rPr>
        <w:t xml:space="preserve"> one</w:t>
      </w:r>
      <w:r>
        <w:rPr>
          <w:rFonts w:eastAsia="Times New Roman"/>
        </w:rPr>
        <w:t xml:space="preserve"> under the Formatted option</w:t>
      </w:r>
      <w:r w:rsidR="001A61E2">
        <w:rPr>
          <w:rFonts w:eastAsia="Times New Roman"/>
        </w:rPr>
        <w:t>.</w:t>
      </w:r>
      <w:r w:rsidR="00674C7F">
        <w:rPr>
          <w:rFonts w:eastAsia="Times New Roman"/>
        </w:rPr>
        <w:t xml:space="preserve"> Review the spreadsheet</w:t>
      </w:r>
      <w:r w:rsidR="00F04CFE">
        <w:rPr>
          <w:rFonts w:eastAsia="Times New Roman"/>
        </w:rPr>
        <w:t>.</w:t>
      </w:r>
    </w:p>
    <w:p w14:paraId="1DA1D026" w14:textId="7AFC2227" w:rsidR="00C364BE" w:rsidRPr="00CD5BF2" w:rsidRDefault="00C364BE" w:rsidP="00F93427">
      <w:pPr>
        <w:ind w:left="720"/>
        <w:rPr>
          <w:rFonts w:eastAsia="Times New Roman"/>
          <w:color w:val="FF0000"/>
        </w:rPr>
      </w:pPr>
      <w:r w:rsidRPr="00CD5BF2">
        <w:rPr>
          <w:rFonts w:eastAsia="Times New Roman"/>
          <w:color w:val="FF0000"/>
        </w:rPr>
        <w:t>If there are rows that have no URL,</w:t>
      </w:r>
      <w:r w:rsidR="00CD5BF2" w:rsidRPr="00CD5BF2">
        <w:rPr>
          <w:rFonts w:eastAsia="Times New Roman"/>
          <w:color w:val="FF0000"/>
        </w:rPr>
        <w:t xml:space="preserve"> delete those rows</w:t>
      </w:r>
      <w:r w:rsidR="00D6627A">
        <w:rPr>
          <w:rFonts w:eastAsia="Times New Roman"/>
          <w:color w:val="FF0000"/>
        </w:rPr>
        <w:t xml:space="preserve"> from the spreadsheet</w:t>
      </w:r>
      <w:r w:rsidR="00CD5BF2" w:rsidRPr="00CD5BF2">
        <w:rPr>
          <w:rFonts w:eastAsia="Times New Roman"/>
          <w:color w:val="FF0000"/>
        </w:rPr>
        <w:t>. Records without URLs will have to be cleaned up separately from this procedure.</w:t>
      </w:r>
    </w:p>
    <w:p w14:paraId="62A179A2" w14:textId="7F1BCE4A" w:rsidR="004008D2" w:rsidRDefault="004008D2" w:rsidP="00F93427">
      <w:pPr>
        <w:ind w:left="720"/>
        <w:rPr>
          <w:rFonts w:eastAsia="Times New Roman"/>
          <w:b/>
          <w:bCs/>
        </w:rPr>
      </w:pPr>
      <w:r w:rsidRPr="00A06C90">
        <w:rPr>
          <w:rFonts w:eastAsia="Times New Roman"/>
          <w:b/>
          <w:bCs/>
        </w:rPr>
        <w:t>Important: Save this report</w:t>
      </w:r>
      <w:r w:rsidR="004447B8" w:rsidRPr="00A06C90">
        <w:rPr>
          <w:rFonts w:eastAsia="Times New Roman"/>
          <w:b/>
          <w:bCs/>
        </w:rPr>
        <w:t xml:space="preserve"> someplace you will remember. You will need to refer to this report for cleaning up your records later.</w:t>
      </w:r>
    </w:p>
    <w:p w14:paraId="68C5DB53" w14:textId="4511D02A" w:rsidR="00386389" w:rsidRDefault="00742790" w:rsidP="004C6DBF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1" w:name="set"/>
      <w:bookmarkEnd w:id="1"/>
      <w:r w:rsidRPr="000449C9">
        <w:rPr>
          <w:rFonts w:eastAsia="Times New Roman"/>
          <w:b/>
          <w:bCs/>
        </w:rPr>
        <w:t>Create a set of Titles.</w:t>
      </w:r>
      <w:r w:rsidR="000449C9">
        <w:rPr>
          <w:rFonts w:eastAsia="Times New Roman"/>
        </w:rPr>
        <w:t xml:space="preserve"> </w:t>
      </w:r>
    </w:p>
    <w:p w14:paraId="06164609" w14:textId="32570386" w:rsidR="003C05F5" w:rsidRDefault="004F740E" w:rsidP="004F740E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Create an itemized set with a spreadsheet of MMS</w:t>
      </w:r>
      <w:r w:rsidR="003C2717">
        <w:rPr>
          <w:rFonts w:eastAsia="Times New Roman"/>
        </w:rPr>
        <w:t xml:space="preserve"> </w:t>
      </w:r>
      <w:r>
        <w:rPr>
          <w:rFonts w:eastAsia="Times New Roman"/>
        </w:rPr>
        <w:t>IDs.</w:t>
      </w:r>
      <w:r w:rsidR="001069E0">
        <w:rPr>
          <w:rFonts w:eastAsia="Times New Roman"/>
        </w:rPr>
        <w:t xml:space="preserve"> You may want to break up your sets into </w:t>
      </w:r>
      <w:r w:rsidR="000A7BB3">
        <w:rPr>
          <w:rFonts w:eastAsia="Times New Roman"/>
        </w:rPr>
        <w:t xml:space="preserve">multiple </w:t>
      </w:r>
      <w:r w:rsidR="00382EC7">
        <w:rPr>
          <w:rFonts w:eastAsia="Times New Roman"/>
        </w:rPr>
        <w:t>parts or</w:t>
      </w:r>
      <w:r w:rsidR="001069E0">
        <w:rPr>
          <w:rFonts w:eastAsia="Times New Roman"/>
        </w:rPr>
        <w:t xml:space="preserve"> do </w:t>
      </w:r>
      <w:r w:rsidR="000E7CBC">
        <w:rPr>
          <w:rFonts w:eastAsia="Times New Roman"/>
        </w:rPr>
        <w:t xml:space="preserve">them </w:t>
      </w:r>
      <w:r w:rsidR="001069E0">
        <w:rPr>
          <w:rFonts w:eastAsia="Times New Roman"/>
        </w:rPr>
        <w:t>all at once.</w:t>
      </w:r>
      <w:r w:rsidR="001B3062">
        <w:rPr>
          <w:rFonts w:eastAsia="Times New Roman"/>
        </w:rPr>
        <w:t xml:space="preserve"> </w:t>
      </w:r>
      <w:r w:rsidR="006A6F55">
        <w:rPr>
          <w:rFonts w:eastAsia="Times New Roman"/>
        </w:rPr>
        <w:t>Because you will be creating an import profile later that assigns material type, it is useful to break records into batches based on material type.</w:t>
      </w:r>
      <w:r w:rsidR="001B3062">
        <w:rPr>
          <w:rFonts w:eastAsia="Times New Roman"/>
        </w:rPr>
        <w:t xml:space="preserve"> </w:t>
      </w:r>
    </w:p>
    <w:p w14:paraId="40AE3FBD" w14:textId="0935A668" w:rsidR="001B3062" w:rsidRDefault="001B3062" w:rsidP="004F740E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If breaking your report into </w:t>
      </w:r>
      <w:r w:rsidR="000A7BB3">
        <w:rPr>
          <w:rFonts w:eastAsia="Times New Roman"/>
        </w:rPr>
        <w:t>multiple parts</w:t>
      </w:r>
      <w:r w:rsidR="002224BB">
        <w:rPr>
          <w:rFonts w:eastAsia="Times New Roman"/>
        </w:rPr>
        <w:t xml:space="preserve">, you copy and paste the parts into </w:t>
      </w:r>
      <w:r w:rsidR="006A6F55">
        <w:rPr>
          <w:rFonts w:eastAsia="Times New Roman"/>
        </w:rPr>
        <w:t xml:space="preserve">a </w:t>
      </w:r>
      <w:r w:rsidR="002224BB">
        <w:rPr>
          <w:rFonts w:eastAsia="Times New Roman"/>
        </w:rPr>
        <w:t xml:space="preserve">new spreadsheet. </w:t>
      </w:r>
      <w:r w:rsidR="00A72B17">
        <w:rPr>
          <w:rFonts w:eastAsia="Times New Roman"/>
        </w:rPr>
        <w:t>Include the row headers, with the column header MMS ID</w:t>
      </w:r>
      <w:r w:rsidR="007622C7">
        <w:rPr>
          <w:rFonts w:eastAsia="Times New Roman"/>
        </w:rPr>
        <w:t xml:space="preserve"> in </w:t>
      </w:r>
      <w:r w:rsidR="002224BB">
        <w:rPr>
          <w:rFonts w:eastAsia="Times New Roman"/>
        </w:rPr>
        <w:t>Column A. Al</w:t>
      </w:r>
      <w:r w:rsidR="00E8333B">
        <w:rPr>
          <w:rFonts w:eastAsia="Times New Roman"/>
        </w:rPr>
        <w:t>ma</w:t>
      </w:r>
      <w:r w:rsidR="002224BB">
        <w:rPr>
          <w:rFonts w:eastAsia="Times New Roman"/>
        </w:rPr>
        <w:t xml:space="preserve"> will ignore the rest of the columns, but </w:t>
      </w:r>
      <w:r w:rsidR="00313F29">
        <w:rPr>
          <w:rFonts w:eastAsia="Times New Roman"/>
        </w:rPr>
        <w:t>it</w:t>
      </w:r>
      <w:r w:rsidR="002224BB">
        <w:rPr>
          <w:rFonts w:eastAsia="Times New Roman"/>
        </w:rPr>
        <w:t xml:space="preserve"> may be nice for you to refer to the titles, so you can include them.</w:t>
      </w:r>
    </w:p>
    <w:p w14:paraId="1A2CE205" w14:textId="362A5258" w:rsidR="001B038F" w:rsidRDefault="006E1818" w:rsidP="001B038F">
      <w:pPr>
        <w:ind w:left="720"/>
        <w:rPr>
          <w:rFonts w:eastAsia="Times New Roman"/>
        </w:rPr>
      </w:pPr>
      <w:r w:rsidRPr="006E1818">
        <w:rPr>
          <w:rFonts w:eastAsia="Times New Roman"/>
          <w:noProof/>
        </w:rPr>
        <w:drawing>
          <wp:inline distT="0" distB="0" distL="0" distR="0" wp14:anchorId="10A5CD24" wp14:editId="1B2F8F6A">
            <wp:extent cx="5554980" cy="1460240"/>
            <wp:effectExtent l="19050" t="19050" r="2667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953" cy="14654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8CD0C7" w14:textId="77777777" w:rsidR="00177CE1" w:rsidRDefault="00177CE1" w:rsidP="00177CE1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Admin &gt; Manage Sets.</w:t>
      </w:r>
    </w:p>
    <w:p w14:paraId="593269D6" w14:textId="21752707" w:rsidR="00177CE1" w:rsidRDefault="00177CE1" w:rsidP="00177CE1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7E132735" wp14:editId="3FD40EBF">
            <wp:extent cx="1943100" cy="923241"/>
            <wp:effectExtent l="19050" t="19050" r="1905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63" cy="939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66F583" w14:textId="4C528A25" w:rsidR="0097738C" w:rsidRDefault="0097738C" w:rsidP="0097738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Click Add </w:t>
      </w:r>
      <w:r w:rsidR="00D951E4">
        <w:rPr>
          <w:rFonts w:eastAsia="Times New Roman"/>
        </w:rPr>
        <w:t>set and</w:t>
      </w:r>
      <w:r w:rsidR="000C7338">
        <w:rPr>
          <w:rFonts w:eastAsia="Times New Roman"/>
        </w:rPr>
        <w:t xml:space="preserve"> select Itemized.</w:t>
      </w:r>
    </w:p>
    <w:p w14:paraId="5FB40F05" w14:textId="3FA952BD" w:rsidR="00DF0E5F" w:rsidRDefault="00D51EE1" w:rsidP="00D51EE1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378FDCAA" wp14:editId="4E4DE5B7">
            <wp:extent cx="1958340" cy="1219200"/>
            <wp:effectExtent l="19050" t="19050" r="2286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D7E497" w14:textId="0BFE96E4" w:rsidR="00C016F7" w:rsidRDefault="00FB253F" w:rsidP="00C016F7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Give the </w:t>
      </w:r>
      <w:r w:rsidR="007C3AAB">
        <w:rPr>
          <w:rFonts w:eastAsia="Times New Roman"/>
        </w:rPr>
        <w:t>set</w:t>
      </w:r>
      <w:r>
        <w:rPr>
          <w:rFonts w:eastAsia="Times New Roman"/>
        </w:rPr>
        <w:t xml:space="preserve"> a</w:t>
      </w:r>
      <w:r w:rsidR="007C3AAB">
        <w:rPr>
          <w:rFonts w:eastAsia="Times New Roman"/>
        </w:rPr>
        <w:t xml:space="preserve"> name,</w:t>
      </w:r>
      <w:r w:rsidR="0090603F">
        <w:rPr>
          <w:rFonts w:eastAsia="Times New Roman"/>
        </w:rPr>
        <w:t xml:space="preserve"> make sure content type is Titles, </w:t>
      </w:r>
      <w:r w:rsidR="00F66943">
        <w:rPr>
          <w:rFonts w:eastAsia="Times New Roman"/>
        </w:rPr>
        <w:t>and upload your Excel file from your computer.</w:t>
      </w:r>
      <w:r w:rsidR="00615BEE">
        <w:rPr>
          <w:rFonts w:eastAsia="Times New Roman"/>
        </w:rPr>
        <w:t xml:space="preserve"> Click Save.</w:t>
      </w:r>
    </w:p>
    <w:p w14:paraId="66B1F5EC" w14:textId="7C99761A" w:rsidR="00C016F7" w:rsidRDefault="00C016F7" w:rsidP="00F66943">
      <w:pPr>
        <w:ind w:left="720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4DD36D4" wp14:editId="59654277">
            <wp:extent cx="5718485" cy="4168140"/>
            <wp:effectExtent l="19050" t="19050" r="15875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33" cy="417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54B6FD" w14:textId="433B7025" w:rsidR="006549B7" w:rsidRPr="006549B7" w:rsidRDefault="006549B7" w:rsidP="006549B7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2" w:name="export"/>
      <w:bookmarkEnd w:id="2"/>
      <w:r w:rsidRPr="006549B7">
        <w:rPr>
          <w:rFonts w:eastAsia="Times New Roman"/>
          <w:b/>
          <w:bCs/>
        </w:rPr>
        <w:t>Run a job to export bibliographic records</w:t>
      </w:r>
      <w:r>
        <w:rPr>
          <w:rFonts w:eastAsia="Times New Roman"/>
          <w:b/>
          <w:bCs/>
        </w:rPr>
        <w:t>.</w:t>
      </w:r>
      <w:r w:rsidR="00E2790E">
        <w:rPr>
          <w:rFonts w:eastAsia="Times New Roman"/>
        </w:rPr>
        <w:t xml:space="preserve"> (Exporting records does not delete them from Alma.)</w:t>
      </w:r>
    </w:p>
    <w:p w14:paraId="2344A34C" w14:textId="079CE4F3" w:rsidR="006549B7" w:rsidRDefault="0080085E" w:rsidP="005B236F">
      <w:pPr>
        <w:pStyle w:val="ListParagraph"/>
        <w:numPr>
          <w:ilvl w:val="1"/>
          <w:numId w:val="2"/>
        </w:numPr>
      </w:pPr>
      <w:r>
        <w:t>Admin &gt;</w:t>
      </w:r>
      <w:r w:rsidR="003522AC">
        <w:t xml:space="preserve"> Run a Job</w:t>
      </w:r>
    </w:p>
    <w:p w14:paraId="2907E697" w14:textId="0586F2F5" w:rsidR="003522AC" w:rsidRDefault="003522AC" w:rsidP="003522AC">
      <w:pPr>
        <w:ind w:left="720"/>
      </w:pPr>
      <w:r>
        <w:rPr>
          <w:noProof/>
        </w:rPr>
        <w:drawing>
          <wp:inline distT="0" distB="0" distL="0" distR="0" wp14:anchorId="76B272F8" wp14:editId="4FD91E54">
            <wp:extent cx="2179320" cy="876300"/>
            <wp:effectExtent l="19050" t="19050" r="114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23572E" w14:textId="525B58F3" w:rsidR="003522AC" w:rsidRDefault="00ED50BE" w:rsidP="00BB4BA1">
      <w:pPr>
        <w:pStyle w:val="ListParagraph"/>
        <w:numPr>
          <w:ilvl w:val="1"/>
          <w:numId w:val="2"/>
        </w:numPr>
      </w:pPr>
      <w:r>
        <w:t>Find the Export Bibliographic Records job.</w:t>
      </w:r>
      <w:r w:rsidR="0023632B">
        <w:t xml:space="preserve"> Select it. Click Next.</w:t>
      </w:r>
    </w:p>
    <w:p w14:paraId="30C8FFAE" w14:textId="15704316" w:rsidR="00ED50BE" w:rsidRDefault="00ED50BE" w:rsidP="00ED50BE">
      <w:pPr>
        <w:ind w:left="720"/>
      </w:pPr>
      <w:r>
        <w:rPr>
          <w:noProof/>
        </w:rPr>
        <w:drawing>
          <wp:inline distT="0" distB="0" distL="0" distR="0" wp14:anchorId="6AC8E733" wp14:editId="02F85493">
            <wp:extent cx="5036820" cy="2003535"/>
            <wp:effectExtent l="19050" t="19050" r="11430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99" cy="2033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CA708C" w14:textId="5653E753" w:rsidR="0023632B" w:rsidRDefault="005369F3" w:rsidP="005369F3">
      <w:pPr>
        <w:pStyle w:val="ListParagraph"/>
        <w:numPr>
          <w:ilvl w:val="1"/>
          <w:numId w:val="2"/>
        </w:numPr>
      </w:pPr>
      <w:r>
        <w:t>Select the set of titles to export.</w:t>
      </w:r>
      <w:r w:rsidR="00D273C6">
        <w:t xml:space="preserve"> Click Next.</w:t>
      </w:r>
    </w:p>
    <w:p w14:paraId="42AB1D9F" w14:textId="6BDE45B3" w:rsidR="005369F3" w:rsidRDefault="005369F3" w:rsidP="005369F3">
      <w:pPr>
        <w:ind w:left="720"/>
      </w:pPr>
      <w:r>
        <w:rPr>
          <w:noProof/>
        </w:rPr>
        <w:lastRenderedPageBreak/>
        <w:drawing>
          <wp:inline distT="0" distB="0" distL="0" distR="0" wp14:anchorId="4A130023" wp14:editId="728A5069">
            <wp:extent cx="5044440" cy="2019300"/>
            <wp:effectExtent l="19050" t="19050" r="2286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4C91B" w14:textId="281B3738" w:rsidR="00D273C6" w:rsidRDefault="007D2CC9" w:rsidP="00310002">
      <w:pPr>
        <w:pStyle w:val="ListParagraph"/>
        <w:numPr>
          <w:ilvl w:val="1"/>
          <w:numId w:val="2"/>
        </w:numPr>
      </w:pPr>
      <w:r>
        <w:t>Select the following parameters: Binary</w:t>
      </w:r>
      <w:r w:rsidR="009A6EA7">
        <w:t>, MARC21 Bibliographic, if you are exporting a large batch of records have them break into batches of 1000 or</w:t>
      </w:r>
      <w:r w:rsidR="00993A5F">
        <w:t xml:space="preserve"> 5000, </w:t>
      </w:r>
      <w:r w:rsidR="00FE6D32">
        <w:t xml:space="preserve">select the expand routine to include holdings information, </w:t>
      </w:r>
      <w:r w:rsidR="00993A5F">
        <w:t xml:space="preserve">export to the Institution folder so ODIN staff can </w:t>
      </w:r>
      <w:r w:rsidR="00FE6D32">
        <w:t>access</w:t>
      </w:r>
      <w:r w:rsidR="00993A5F">
        <w:t xml:space="preserve"> it if necessary.</w:t>
      </w:r>
      <w:r w:rsidR="0093536B">
        <w:t xml:space="preserve"> Click Next. Click Submit.</w:t>
      </w:r>
    </w:p>
    <w:p w14:paraId="7B3E5880" w14:textId="553A208E" w:rsidR="00993A5F" w:rsidRDefault="00DC7DAD" w:rsidP="00EA7317">
      <w:pPr>
        <w:ind w:left="720"/>
      </w:pPr>
      <w:r>
        <w:rPr>
          <w:noProof/>
        </w:rPr>
        <w:drawing>
          <wp:inline distT="0" distB="0" distL="0" distR="0" wp14:anchorId="0FBF117E" wp14:editId="10AD69FC">
            <wp:extent cx="3398520" cy="2552700"/>
            <wp:effectExtent l="19050" t="19050" r="1143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D6E39B" w14:textId="441F0092" w:rsidR="00496BB6" w:rsidRDefault="00087242" w:rsidP="00C32C26">
      <w:pPr>
        <w:pStyle w:val="ListParagraph"/>
        <w:numPr>
          <w:ilvl w:val="1"/>
          <w:numId w:val="2"/>
        </w:numPr>
      </w:pPr>
      <w:bookmarkStart w:id="3" w:name="download"/>
      <w:bookmarkEnd w:id="3"/>
      <w:r>
        <w:t>To d</w:t>
      </w:r>
      <w:r w:rsidR="000575C6" w:rsidRPr="00C32C26">
        <w:t>ownload the files(s) to your computer.</w:t>
      </w:r>
      <w:r w:rsidR="000575C6">
        <w:t xml:space="preserve"> </w:t>
      </w:r>
      <w:r>
        <w:t xml:space="preserve">Go to </w:t>
      </w:r>
      <w:r w:rsidR="00905636">
        <w:t xml:space="preserve">Admin &gt; Manage Exports. </w:t>
      </w:r>
    </w:p>
    <w:p w14:paraId="1F9C2A62" w14:textId="698F6CC9" w:rsidR="00905636" w:rsidRDefault="00165BE7" w:rsidP="00165BE7">
      <w:r>
        <w:rPr>
          <w:noProof/>
        </w:rPr>
        <w:drawing>
          <wp:inline distT="0" distB="0" distL="0" distR="0" wp14:anchorId="7F321113" wp14:editId="7D72D57E">
            <wp:extent cx="2148840" cy="929640"/>
            <wp:effectExtent l="19050" t="19050" r="22860" b="228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92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4D5048" w14:textId="27D5B3C3" w:rsidR="00033755" w:rsidRDefault="00A83128" w:rsidP="00683114">
      <w:pPr>
        <w:pStyle w:val="ListParagraph"/>
        <w:numPr>
          <w:ilvl w:val="1"/>
          <w:numId w:val="2"/>
        </w:numPr>
      </w:pPr>
      <w:r>
        <w:t xml:space="preserve">Select the institution tab, select </w:t>
      </w:r>
      <w:r w:rsidR="00DA07EC">
        <w:t>View Files from the row action menu.</w:t>
      </w:r>
    </w:p>
    <w:p w14:paraId="4C5DFC75" w14:textId="10194801" w:rsidR="00DA07EC" w:rsidRDefault="002350C8" w:rsidP="00C465A0">
      <w:pPr>
        <w:ind w:left="720"/>
      </w:pPr>
      <w:r w:rsidRPr="002350C8">
        <w:rPr>
          <w:noProof/>
        </w:rPr>
        <w:drawing>
          <wp:inline distT="0" distB="0" distL="0" distR="0" wp14:anchorId="7D7C641B" wp14:editId="2CCF74E7">
            <wp:extent cx="2201759" cy="670560"/>
            <wp:effectExtent l="19050" t="19050" r="27305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4044" cy="67734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BFA93" w14:textId="57E7338D" w:rsidR="00CB02FF" w:rsidRDefault="00CB02FF" w:rsidP="00CB02FF">
      <w:pPr>
        <w:pStyle w:val="ListParagraph"/>
        <w:numPr>
          <w:ilvl w:val="1"/>
          <w:numId w:val="2"/>
        </w:numPr>
      </w:pPr>
      <w:r>
        <w:t xml:space="preserve">The </w:t>
      </w:r>
      <w:r w:rsidR="00C04678">
        <w:t>export files appear, select Download.</w:t>
      </w:r>
    </w:p>
    <w:p w14:paraId="52D4A30E" w14:textId="38C33D19" w:rsidR="00C04678" w:rsidRDefault="001E44D3" w:rsidP="00BA459F">
      <w:pPr>
        <w:ind w:left="720"/>
      </w:pPr>
      <w:r>
        <w:rPr>
          <w:noProof/>
        </w:rPr>
        <w:drawing>
          <wp:inline distT="0" distB="0" distL="0" distR="0" wp14:anchorId="06017337" wp14:editId="33F6752A">
            <wp:extent cx="1207770" cy="745220"/>
            <wp:effectExtent l="19050" t="19050" r="11430" b="171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97" cy="754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FB04F4" w14:textId="2008366F" w:rsidR="000712E7" w:rsidRDefault="00773EA2" w:rsidP="00773EA2">
      <w:pPr>
        <w:pStyle w:val="ListParagraph"/>
        <w:numPr>
          <w:ilvl w:val="1"/>
          <w:numId w:val="2"/>
        </w:numPr>
      </w:pPr>
      <w:bookmarkStart w:id="4" w:name="review"/>
      <w:bookmarkEnd w:id="4"/>
      <w:r w:rsidRPr="00773EA2">
        <w:lastRenderedPageBreak/>
        <w:t xml:space="preserve">Optional: </w:t>
      </w:r>
      <w:r w:rsidR="002A21DA" w:rsidRPr="00773EA2">
        <w:t>Review the Downloaded records with MARC Edit</w:t>
      </w:r>
      <w:r w:rsidR="002A21DA">
        <w:t xml:space="preserve"> (</w:t>
      </w:r>
      <w:hyperlink r:id="rId29" w:history="1">
        <w:r w:rsidR="002A21DA" w:rsidRPr="004B0648">
          <w:rPr>
            <w:rStyle w:val="Hyperlink"/>
          </w:rPr>
          <w:t>https://marcedit.reeset.net/</w:t>
        </w:r>
      </w:hyperlink>
      <w:r w:rsidR="002A21DA">
        <w:t>)</w:t>
      </w:r>
      <w:r w:rsidR="003061BB">
        <w:t>.</w:t>
      </w:r>
      <w:r w:rsidR="00AC3FAF">
        <w:t xml:space="preserve"> </w:t>
      </w:r>
    </w:p>
    <w:p w14:paraId="31FFC7B8" w14:textId="3299F2F1" w:rsidR="007171AA" w:rsidRDefault="00AC3FAF" w:rsidP="000712E7">
      <w:pPr>
        <w:pStyle w:val="ListParagraph"/>
        <w:numPr>
          <w:ilvl w:val="1"/>
          <w:numId w:val="2"/>
        </w:numPr>
      </w:pPr>
      <w:r>
        <w:t>Open MARC Edit.</w:t>
      </w:r>
      <w:r w:rsidR="000712E7">
        <w:t xml:space="preserve"> Click on </w:t>
      </w:r>
      <w:proofErr w:type="spellStart"/>
      <w:r w:rsidR="000712E7">
        <w:t>MarcEditor</w:t>
      </w:r>
      <w:proofErr w:type="spellEnd"/>
      <w:r w:rsidR="000712E7">
        <w:t>.</w:t>
      </w:r>
    </w:p>
    <w:p w14:paraId="4C474661" w14:textId="2B7C2F9E" w:rsidR="009221F2" w:rsidRDefault="009221F2" w:rsidP="000712E7">
      <w:pPr>
        <w:ind w:left="720"/>
      </w:pPr>
      <w:r>
        <w:rPr>
          <w:noProof/>
        </w:rPr>
        <w:drawing>
          <wp:inline distT="0" distB="0" distL="0" distR="0" wp14:anchorId="20584134" wp14:editId="35875B0A">
            <wp:extent cx="1714500" cy="1292772"/>
            <wp:effectExtent l="19050" t="19050" r="19050" b="222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93" cy="1306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3B8BDA" w14:textId="4ABB0099" w:rsidR="002B59E7" w:rsidRDefault="002B59E7" w:rsidP="002B59E7">
      <w:pPr>
        <w:pStyle w:val="ListParagraph"/>
        <w:numPr>
          <w:ilvl w:val="1"/>
          <w:numId w:val="2"/>
        </w:numPr>
      </w:pPr>
      <w:r>
        <w:t xml:space="preserve">Open your downloaded file. Review the files to make sure they look right, and to remind yourself </w:t>
      </w:r>
      <w:r w:rsidR="000A081E">
        <w:t>how 856 fields constructed- for example notes are in $3 or in $z</w:t>
      </w:r>
      <w:r w:rsidR="00F90876">
        <w:t>.</w:t>
      </w:r>
    </w:p>
    <w:p w14:paraId="0312C8D9" w14:textId="25E4FD04" w:rsidR="000E049A" w:rsidRDefault="00A11D42" w:rsidP="000E049A">
      <w:pPr>
        <w:pStyle w:val="ListParagraph"/>
        <w:numPr>
          <w:ilvl w:val="0"/>
          <w:numId w:val="2"/>
        </w:numPr>
      </w:pPr>
      <w:bookmarkStart w:id="5" w:name="delete"/>
      <w:bookmarkEnd w:id="5"/>
      <w:r w:rsidRPr="00A11D42">
        <w:rPr>
          <w:b/>
          <w:bCs/>
        </w:rPr>
        <w:t>Delete the downloaded records from your Alma</w:t>
      </w:r>
      <w:r>
        <w:t>.</w:t>
      </w:r>
    </w:p>
    <w:p w14:paraId="5CCB382D" w14:textId="5FBD3807" w:rsidR="00A43CA7" w:rsidRDefault="00A43CA7" w:rsidP="00A43CA7">
      <w:pPr>
        <w:pStyle w:val="ListParagraph"/>
        <w:numPr>
          <w:ilvl w:val="1"/>
          <w:numId w:val="2"/>
        </w:numPr>
      </w:pPr>
      <w:r w:rsidRPr="00A43CA7">
        <w:t>Click Admin &gt; Run a Job</w:t>
      </w:r>
    </w:p>
    <w:p w14:paraId="791B55C2" w14:textId="7134A4F5" w:rsidR="00512A42" w:rsidRDefault="00A12053" w:rsidP="00A43CA7">
      <w:pPr>
        <w:pStyle w:val="ListParagraph"/>
        <w:numPr>
          <w:ilvl w:val="1"/>
          <w:numId w:val="2"/>
        </w:numPr>
      </w:pPr>
      <w:r>
        <w:t>Find the Delete Bibliographic rec</w:t>
      </w:r>
      <w:r w:rsidR="00646E94">
        <w:t>o</w:t>
      </w:r>
      <w:r>
        <w:t>rds job</w:t>
      </w:r>
      <w:r w:rsidR="00646E94">
        <w:t>. Click Next.</w:t>
      </w:r>
    </w:p>
    <w:p w14:paraId="0F00D93B" w14:textId="0BA9491D" w:rsidR="00646E94" w:rsidRDefault="00646E94" w:rsidP="00646E94">
      <w:pPr>
        <w:ind w:left="720"/>
      </w:pPr>
      <w:r w:rsidRPr="00646E94">
        <w:rPr>
          <w:noProof/>
        </w:rPr>
        <w:drawing>
          <wp:inline distT="0" distB="0" distL="0" distR="0" wp14:anchorId="03D06B54" wp14:editId="3532B254">
            <wp:extent cx="3895468" cy="2217420"/>
            <wp:effectExtent l="19050" t="19050" r="1016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2202" cy="22269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669C8C" w14:textId="19740BC6" w:rsidR="00646E94" w:rsidRDefault="00B7734D" w:rsidP="00B7734D">
      <w:pPr>
        <w:pStyle w:val="ListParagraph"/>
        <w:numPr>
          <w:ilvl w:val="1"/>
          <w:numId w:val="2"/>
        </w:numPr>
      </w:pPr>
      <w:r>
        <w:t>Select the same file of titles that you exported</w:t>
      </w:r>
      <w:r w:rsidR="0038364D">
        <w:t xml:space="preserve"> in the previous step. Click Next. Click Submit.</w:t>
      </w:r>
    </w:p>
    <w:p w14:paraId="13F47363" w14:textId="645ACC3A" w:rsidR="00871D54" w:rsidRPr="000B1AA2" w:rsidRDefault="00871D54" w:rsidP="00871D54">
      <w:pPr>
        <w:pStyle w:val="ListParagraph"/>
        <w:numPr>
          <w:ilvl w:val="0"/>
          <w:numId w:val="2"/>
        </w:numPr>
      </w:pPr>
      <w:bookmarkStart w:id="6" w:name="import"/>
      <w:bookmarkEnd w:id="6"/>
      <w:r w:rsidRPr="00E8427C">
        <w:rPr>
          <w:rFonts w:eastAsia="Times New Roman"/>
          <w:b/>
          <w:bCs/>
        </w:rPr>
        <w:t xml:space="preserve">Create an import </w:t>
      </w:r>
      <w:r w:rsidR="00FF4BE0" w:rsidRPr="00E8427C">
        <w:rPr>
          <w:rFonts w:eastAsia="Times New Roman"/>
          <w:b/>
          <w:bCs/>
        </w:rPr>
        <w:t>pro</w:t>
      </w:r>
      <w:r w:rsidRPr="00E8427C">
        <w:rPr>
          <w:rFonts w:eastAsia="Times New Roman"/>
          <w:b/>
          <w:bCs/>
        </w:rPr>
        <w:t>file</w:t>
      </w:r>
      <w:r w:rsidR="00FF4BE0">
        <w:rPr>
          <w:rFonts w:eastAsia="Times New Roman"/>
        </w:rPr>
        <w:t>.</w:t>
      </w:r>
      <w:r w:rsidR="00E8427C">
        <w:rPr>
          <w:rFonts w:eastAsia="Times New Roman"/>
        </w:rPr>
        <w:t xml:space="preserve"> </w:t>
      </w:r>
    </w:p>
    <w:p w14:paraId="0A59B1DA" w14:textId="558830A7" w:rsidR="000B1AA2" w:rsidRPr="006D7F17" w:rsidRDefault="00490B9A" w:rsidP="00E31707">
      <w:pPr>
        <w:pStyle w:val="ListParagraph"/>
        <w:numPr>
          <w:ilvl w:val="1"/>
          <w:numId w:val="2"/>
        </w:numPr>
      </w:pPr>
      <w:r w:rsidRPr="006D7F17">
        <w:rPr>
          <w:rFonts w:eastAsia="Times New Roman"/>
        </w:rPr>
        <w:t>Resources &gt; Manage Import Profiles</w:t>
      </w:r>
    </w:p>
    <w:p w14:paraId="7C550898" w14:textId="325351EF" w:rsidR="00EA7317" w:rsidRDefault="006D7F17" w:rsidP="00EA7317">
      <w:pPr>
        <w:ind w:left="720"/>
      </w:pPr>
      <w:r>
        <w:rPr>
          <w:noProof/>
        </w:rPr>
        <w:drawing>
          <wp:inline distT="0" distB="0" distL="0" distR="0" wp14:anchorId="56DECCAA" wp14:editId="2DD5A54C">
            <wp:extent cx="2429651" cy="3093720"/>
            <wp:effectExtent l="19050" t="19050" r="2794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85" cy="310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7B0335" w14:textId="4B31718E" w:rsidR="00376A56" w:rsidRDefault="007D303D" w:rsidP="00376A56">
      <w:pPr>
        <w:pStyle w:val="ListParagraph"/>
        <w:numPr>
          <w:ilvl w:val="1"/>
          <w:numId w:val="2"/>
        </w:numPr>
      </w:pPr>
      <w:r>
        <w:lastRenderedPageBreak/>
        <w:t>Click on Add New Profile.</w:t>
      </w:r>
    </w:p>
    <w:p w14:paraId="42DE2522" w14:textId="6CA5762C" w:rsidR="007D303D" w:rsidRDefault="007D303D" w:rsidP="007D303D">
      <w:pPr>
        <w:ind w:left="720"/>
      </w:pPr>
      <w:r w:rsidRPr="007D303D">
        <w:rPr>
          <w:noProof/>
        </w:rPr>
        <w:drawing>
          <wp:inline distT="0" distB="0" distL="0" distR="0" wp14:anchorId="0023F040" wp14:editId="79AF3B4D">
            <wp:extent cx="1455546" cy="419136"/>
            <wp:effectExtent l="19050" t="19050" r="1143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5546" cy="41913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B354EC" w14:textId="489CC92C" w:rsidR="007D303D" w:rsidRDefault="00FF2B52" w:rsidP="00FF2B52">
      <w:pPr>
        <w:pStyle w:val="ListParagraph"/>
        <w:numPr>
          <w:ilvl w:val="1"/>
          <w:numId w:val="2"/>
        </w:numPr>
      </w:pPr>
      <w:r>
        <w:t xml:space="preserve">Select </w:t>
      </w:r>
      <w:r w:rsidR="000160EB">
        <w:t xml:space="preserve">Profile Type: </w:t>
      </w:r>
      <w:r>
        <w:t>Repository</w:t>
      </w:r>
      <w:r w:rsidR="000160EB">
        <w:t xml:space="preserve"> and click Next.</w:t>
      </w:r>
    </w:p>
    <w:p w14:paraId="41DE8343" w14:textId="1C208CA0" w:rsidR="000160EB" w:rsidRDefault="003D4887" w:rsidP="00FF2B52">
      <w:pPr>
        <w:pStyle w:val="ListParagraph"/>
        <w:numPr>
          <w:ilvl w:val="1"/>
          <w:numId w:val="2"/>
        </w:numPr>
      </w:pPr>
      <w:r>
        <w:t xml:space="preserve">Fill in the form- unclick check for network zone, name the import profile, </w:t>
      </w:r>
      <w:r w:rsidR="007A40A0">
        <w:t xml:space="preserve">originating system is Other, </w:t>
      </w:r>
      <w:r w:rsidR="007B3A29">
        <w:t>physical source format is Binary.</w:t>
      </w:r>
      <w:r w:rsidR="00E3435C">
        <w:t xml:space="preserve"> Click Next</w:t>
      </w:r>
      <w:r w:rsidR="0047315F">
        <w:t xml:space="preserve"> to go to the 3</w:t>
      </w:r>
      <w:r w:rsidR="0047315F" w:rsidRPr="0047315F">
        <w:rPr>
          <w:vertAlign w:val="superscript"/>
        </w:rPr>
        <w:t>rd</w:t>
      </w:r>
      <w:r w:rsidR="0047315F">
        <w:t xml:space="preserve"> screen.</w:t>
      </w:r>
    </w:p>
    <w:p w14:paraId="43BCF94B" w14:textId="42F37702" w:rsidR="002860C7" w:rsidRDefault="00ED4DBB" w:rsidP="002860C7">
      <w:pPr>
        <w:ind w:left="720"/>
      </w:pPr>
      <w:r w:rsidRPr="00ED4DBB">
        <w:drawing>
          <wp:inline distT="0" distB="0" distL="0" distR="0" wp14:anchorId="1129604C" wp14:editId="2171876E">
            <wp:extent cx="6228376" cy="2399077"/>
            <wp:effectExtent l="0" t="0" r="1270" b="1270"/>
            <wp:docPr id="44" name="Picture 44" descr="Import profile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port profile setting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9818" cy="24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C4A0" w14:textId="0BA99822" w:rsidR="00E3435C" w:rsidRDefault="00BE37FA" w:rsidP="00E3435C">
      <w:pPr>
        <w:pStyle w:val="ListParagraph"/>
        <w:numPr>
          <w:ilvl w:val="1"/>
          <w:numId w:val="2"/>
        </w:numPr>
      </w:pPr>
      <w:r>
        <w:t>On screens 3</w:t>
      </w:r>
      <w:r w:rsidR="00EF76B9">
        <w:t>, 4</w:t>
      </w:r>
      <w:r w:rsidR="00902D5A">
        <w:t>,</w:t>
      </w:r>
      <w:r>
        <w:t xml:space="preserve"> and </w:t>
      </w:r>
      <w:r w:rsidR="00EF76B9">
        <w:t>5</w:t>
      </w:r>
      <w:r>
        <w:t xml:space="preserve"> </w:t>
      </w:r>
      <w:r w:rsidR="004940B6">
        <w:t>use the defaults. Click Next.</w:t>
      </w:r>
    </w:p>
    <w:p w14:paraId="7C284E6E" w14:textId="2FDD6282" w:rsidR="00EF76B9" w:rsidRDefault="00EF76B9" w:rsidP="00E3435C">
      <w:pPr>
        <w:pStyle w:val="ListParagraph"/>
        <w:numPr>
          <w:ilvl w:val="1"/>
          <w:numId w:val="2"/>
        </w:numPr>
      </w:pPr>
      <w:r>
        <w:t>On screen 6</w:t>
      </w:r>
      <w:r w:rsidR="000410F3">
        <w:t xml:space="preserve"> select Electronic, and a form for electronic resources appears.</w:t>
      </w:r>
    </w:p>
    <w:p w14:paraId="5B18DE5B" w14:textId="19134926" w:rsidR="0020582B" w:rsidRDefault="0020582B" w:rsidP="0020582B">
      <w:pPr>
        <w:ind w:left="720"/>
      </w:pPr>
      <w:r w:rsidRPr="0020582B">
        <w:rPr>
          <w:noProof/>
        </w:rPr>
        <w:drawing>
          <wp:inline distT="0" distB="0" distL="0" distR="0" wp14:anchorId="356C4933" wp14:editId="2C49D382">
            <wp:extent cx="3764280" cy="632600"/>
            <wp:effectExtent l="19050" t="19050" r="2667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9685" cy="64191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9E783" w14:textId="1E88EF49" w:rsidR="0020582B" w:rsidRDefault="003C670A" w:rsidP="002F039B">
      <w:pPr>
        <w:pStyle w:val="ListParagraph"/>
        <w:numPr>
          <w:ilvl w:val="1"/>
          <w:numId w:val="2"/>
        </w:numPr>
      </w:pPr>
      <w:r>
        <w:t>The</w:t>
      </w:r>
      <w:r w:rsidR="00EC4096">
        <w:t xml:space="preserve"> import </w:t>
      </w:r>
      <w:r w:rsidR="004F132B">
        <w:t xml:space="preserve">will </w:t>
      </w:r>
      <w:r w:rsidR="00EC4096">
        <w:t>create standalone portfolios.</w:t>
      </w:r>
      <w:r w:rsidR="00C045D6">
        <w:t xml:space="preserve"> We will add them to a collection in a later step. Use these settings: </w:t>
      </w:r>
    </w:p>
    <w:p w14:paraId="0BD876F4" w14:textId="6055592A" w:rsidR="00C045D6" w:rsidRDefault="00C045D6" w:rsidP="007E79C2">
      <w:pPr>
        <w:ind w:left="720"/>
      </w:pPr>
      <w:r w:rsidRPr="00C045D6">
        <w:rPr>
          <w:noProof/>
        </w:rPr>
        <w:drawing>
          <wp:inline distT="0" distB="0" distL="0" distR="0" wp14:anchorId="18898DFB" wp14:editId="6C6AF2D2">
            <wp:extent cx="5241007" cy="1638300"/>
            <wp:effectExtent l="19050" t="19050" r="1714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820" cy="164918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F41C6" w14:textId="46DEF9D4" w:rsidR="009E4FC1" w:rsidRDefault="009E4FC1" w:rsidP="007E79C2">
      <w:pPr>
        <w:ind w:left="720"/>
      </w:pPr>
      <w:r>
        <w:t>Material type is Book for this example. Refer to your spreadsheet</w:t>
      </w:r>
      <w:r w:rsidR="005268BE">
        <w:t xml:space="preserve">, and export by material type so you can import </w:t>
      </w:r>
      <w:r w:rsidR="00D95B76">
        <w:t>and create the correct material type.</w:t>
      </w:r>
    </w:p>
    <w:p w14:paraId="3EB373A8" w14:textId="3057FA51" w:rsidR="00550008" w:rsidRDefault="00550008" w:rsidP="007E79C2">
      <w:pPr>
        <w:ind w:left="720"/>
      </w:pPr>
      <w:r>
        <w:t xml:space="preserve">856 42 indicates that the link is not to the resource itself, so we </w:t>
      </w:r>
      <w:r w:rsidR="00F31960">
        <w:t>will not</w:t>
      </w:r>
      <w:r>
        <w:t xml:space="preserve"> create portfolios for those</w:t>
      </w:r>
      <w:r w:rsidR="00F31960">
        <w:t xml:space="preserve"> links</w:t>
      </w:r>
      <w:r>
        <w:t>.</w:t>
      </w:r>
    </w:p>
    <w:p w14:paraId="454A906D" w14:textId="6F2377AF" w:rsidR="007E79C2" w:rsidRDefault="007E79C2" w:rsidP="007E79C2">
      <w:pPr>
        <w:ind w:left="720"/>
      </w:pPr>
      <w:r>
        <w:t>If you want to include the public note from $z or $</w:t>
      </w:r>
      <w:r w:rsidR="00FE3094">
        <w:t xml:space="preserve">3 </w:t>
      </w:r>
      <w:r w:rsidR="00877281">
        <w:t xml:space="preserve">you would put it further down on the form: </w:t>
      </w:r>
    </w:p>
    <w:p w14:paraId="6F368A5D" w14:textId="717B6374" w:rsidR="00877281" w:rsidRDefault="00877281" w:rsidP="007E79C2">
      <w:pPr>
        <w:ind w:left="720"/>
      </w:pPr>
      <w:r w:rsidRPr="00877281">
        <w:rPr>
          <w:noProof/>
        </w:rPr>
        <w:drawing>
          <wp:inline distT="0" distB="0" distL="0" distR="0" wp14:anchorId="3384B067" wp14:editId="5A043810">
            <wp:extent cx="6172200" cy="261747"/>
            <wp:effectExtent l="19050" t="19050" r="19050" b="241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0426" cy="2739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34FC1" w14:textId="4BD56974" w:rsidR="00867003" w:rsidRPr="008A196E" w:rsidRDefault="00867003" w:rsidP="007E79C2">
      <w:pPr>
        <w:ind w:left="720"/>
      </w:pPr>
      <w:r w:rsidRPr="008A196E">
        <w:t xml:space="preserve">At the bottom of the form make sure you check </w:t>
      </w:r>
      <w:r w:rsidRPr="008A196E">
        <w:rPr>
          <w:b/>
          <w:bCs/>
        </w:rPr>
        <w:t>Activate Resource</w:t>
      </w:r>
      <w:r w:rsidRPr="008A196E">
        <w:t>.</w:t>
      </w:r>
    </w:p>
    <w:p w14:paraId="553B6F97" w14:textId="34CE35E6" w:rsidR="00867003" w:rsidRDefault="00867003" w:rsidP="007E79C2">
      <w:pPr>
        <w:ind w:left="720"/>
      </w:pPr>
      <w:r w:rsidRPr="00867003">
        <w:rPr>
          <w:noProof/>
        </w:rPr>
        <w:lastRenderedPageBreak/>
        <w:drawing>
          <wp:inline distT="0" distB="0" distL="0" distR="0" wp14:anchorId="4D3C94DB" wp14:editId="307E797F">
            <wp:extent cx="1867062" cy="312447"/>
            <wp:effectExtent l="19050" t="19050" r="1905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7062" cy="31244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F688BA" w14:textId="226BF9BC" w:rsidR="008A196E" w:rsidRDefault="00693BF9" w:rsidP="007E79C2">
      <w:pPr>
        <w:ind w:left="720"/>
      </w:pPr>
      <w:r>
        <w:t>Click Save to save the Import Profile.</w:t>
      </w:r>
    </w:p>
    <w:p w14:paraId="23586961" w14:textId="6943A998" w:rsidR="00375EDE" w:rsidRDefault="005B38A9" w:rsidP="00DF2517">
      <w:pPr>
        <w:pStyle w:val="ListParagraph"/>
        <w:numPr>
          <w:ilvl w:val="0"/>
          <w:numId w:val="2"/>
        </w:numPr>
      </w:pPr>
      <w:bookmarkStart w:id="7" w:name="load"/>
      <w:bookmarkEnd w:id="7"/>
      <w:r w:rsidRPr="005B38A9">
        <w:rPr>
          <w:b/>
          <w:bCs/>
        </w:rPr>
        <w:t>Load your records into Alma using the new import profile</w:t>
      </w:r>
      <w:r w:rsidRPr="005B38A9">
        <w:t>.</w:t>
      </w:r>
      <w:r>
        <w:t xml:space="preserve"> </w:t>
      </w:r>
    </w:p>
    <w:p w14:paraId="63CE29F2" w14:textId="2D6CDF6B" w:rsidR="00391BC4" w:rsidRDefault="00F952C6" w:rsidP="00391BC4">
      <w:pPr>
        <w:pStyle w:val="ListParagraph"/>
        <w:numPr>
          <w:ilvl w:val="1"/>
          <w:numId w:val="2"/>
        </w:numPr>
      </w:pPr>
      <w:r>
        <w:t xml:space="preserve">Resources </w:t>
      </w:r>
      <w:r w:rsidR="00391BC4" w:rsidRPr="00391BC4">
        <w:t xml:space="preserve">&gt; </w:t>
      </w:r>
      <w:r>
        <w:t>Import</w:t>
      </w:r>
    </w:p>
    <w:p w14:paraId="44C3D035" w14:textId="271D24E1" w:rsidR="00F952C6" w:rsidRDefault="00F952C6" w:rsidP="006F75D7">
      <w:pPr>
        <w:ind w:left="720"/>
      </w:pPr>
      <w:r>
        <w:rPr>
          <w:noProof/>
        </w:rPr>
        <w:drawing>
          <wp:inline distT="0" distB="0" distL="0" distR="0" wp14:anchorId="00E93581" wp14:editId="23DC6686">
            <wp:extent cx="3543300" cy="380047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1C8F67" w14:textId="13B4244E" w:rsidR="006F75D7" w:rsidRDefault="00A77D93" w:rsidP="006F75D7">
      <w:pPr>
        <w:pStyle w:val="ListParagraph"/>
        <w:numPr>
          <w:ilvl w:val="1"/>
          <w:numId w:val="2"/>
        </w:numPr>
      </w:pPr>
      <w:r>
        <w:t xml:space="preserve">Select the import profile you are going to </w:t>
      </w:r>
      <w:r w:rsidR="00C234AC">
        <w:t>use and</w:t>
      </w:r>
      <w:r>
        <w:t xml:space="preserve"> </w:t>
      </w:r>
      <w:r w:rsidR="00F339F6">
        <w:t>select Run from the row action menu.</w:t>
      </w:r>
    </w:p>
    <w:p w14:paraId="1AC6F717" w14:textId="4DC28885" w:rsidR="00F339F6" w:rsidRDefault="00947A35" w:rsidP="00947A35">
      <w:pPr>
        <w:ind w:left="720"/>
      </w:pPr>
      <w:r>
        <w:rPr>
          <w:noProof/>
        </w:rPr>
        <w:drawing>
          <wp:inline distT="0" distB="0" distL="0" distR="0" wp14:anchorId="5975F8A4" wp14:editId="1137A489">
            <wp:extent cx="5943600" cy="571182"/>
            <wp:effectExtent l="19050" t="19050" r="19050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51" cy="591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FC2345" w14:textId="66AA3D57" w:rsidR="009D2947" w:rsidRDefault="009D2947" w:rsidP="009D2947">
      <w:pPr>
        <w:pStyle w:val="ListParagraph"/>
        <w:numPr>
          <w:ilvl w:val="1"/>
          <w:numId w:val="2"/>
        </w:numPr>
      </w:pPr>
      <w:r>
        <w:t>Select the file of bibliographic records that you downloaded to your computer in step</w:t>
      </w:r>
      <w:r w:rsidR="000E070B">
        <w:t xml:space="preserve"> 4.</w:t>
      </w:r>
      <w:r w:rsidR="009114E5">
        <w:t xml:space="preserve"> Click Add.</w:t>
      </w:r>
    </w:p>
    <w:p w14:paraId="7CA98EE4" w14:textId="6506B43E" w:rsidR="00124BA7" w:rsidRDefault="00F82AEE" w:rsidP="00F82AEE">
      <w:pPr>
        <w:ind w:left="720"/>
      </w:pPr>
      <w:r w:rsidRPr="00F82AEE">
        <w:rPr>
          <w:noProof/>
        </w:rPr>
        <w:drawing>
          <wp:inline distT="0" distB="0" distL="0" distR="0" wp14:anchorId="338E416C" wp14:editId="6C2F1D7D">
            <wp:extent cx="2243681" cy="2315845"/>
            <wp:effectExtent l="19050" t="19050" r="2349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7830" cy="234077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3D9028" w14:textId="1D0C4FC4" w:rsidR="00B575EA" w:rsidRDefault="006F2899" w:rsidP="009114E5">
      <w:pPr>
        <w:pStyle w:val="ListParagraph"/>
        <w:numPr>
          <w:ilvl w:val="1"/>
          <w:numId w:val="2"/>
        </w:numPr>
      </w:pPr>
      <w:r>
        <w:t>On the next screen click Submit</w:t>
      </w:r>
      <w:r w:rsidR="00CF1649">
        <w:t xml:space="preserve"> to start the import.</w:t>
      </w:r>
    </w:p>
    <w:p w14:paraId="7C5CCB85" w14:textId="68020F9F" w:rsidR="00CF1649" w:rsidRDefault="00CF1649" w:rsidP="00CF1649">
      <w:pPr>
        <w:ind w:left="720"/>
      </w:pPr>
      <w:r>
        <w:rPr>
          <w:noProof/>
        </w:rPr>
        <w:lastRenderedPageBreak/>
        <w:drawing>
          <wp:inline distT="0" distB="0" distL="0" distR="0" wp14:anchorId="10C313BF" wp14:editId="53B1D340">
            <wp:extent cx="6505575" cy="1078222"/>
            <wp:effectExtent l="19050" t="19050" r="9525" b="273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79" cy="1081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1E2AA4" w14:textId="348F486E" w:rsidR="00CF1649" w:rsidRDefault="00AB0A4B" w:rsidP="00AB0A4B">
      <w:pPr>
        <w:pStyle w:val="ListParagraph"/>
        <w:numPr>
          <w:ilvl w:val="1"/>
          <w:numId w:val="2"/>
        </w:numPr>
      </w:pPr>
      <w:r>
        <w:t xml:space="preserve">Once the </w:t>
      </w:r>
      <w:r w:rsidR="0062425E">
        <w:t>file is finished importing, view the Report.</w:t>
      </w:r>
    </w:p>
    <w:p w14:paraId="77DA7062" w14:textId="507ADEE3" w:rsidR="00400D8B" w:rsidRDefault="00400D8B" w:rsidP="00400D8B">
      <w:pPr>
        <w:ind w:left="720"/>
      </w:pPr>
      <w:r>
        <w:rPr>
          <w:noProof/>
        </w:rPr>
        <w:drawing>
          <wp:inline distT="0" distB="0" distL="0" distR="0" wp14:anchorId="5C64D2D4" wp14:editId="20241F28">
            <wp:extent cx="2476500" cy="2314575"/>
            <wp:effectExtent l="19050" t="19050" r="19050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C59085" w14:textId="361CE2DF" w:rsidR="00C8416B" w:rsidRDefault="00C8416B" w:rsidP="00C8416B">
      <w:pPr>
        <w:pStyle w:val="ListParagraph"/>
        <w:numPr>
          <w:ilvl w:val="1"/>
          <w:numId w:val="2"/>
        </w:numPr>
      </w:pPr>
      <w:r>
        <w:t>Note that you can have more portfolios than records processed because a bibliographic</w:t>
      </w:r>
      <w:r w:rsidR="00182D0A">
        <w:t xml:space="preserve"> record</w:t>
      </w:r>
      <w:r>
        <w:t xml:space="preserve"> may have a </w:t>
      </w:r>
      <w:proofErr w:type="spellStart"/>
      <w:r>
        <w:t>url</w:t>
      </w:r>
      <w:proofErr w:type="spellEnd"/>
      <w:r>
        <w:t xml:space="preserve"> for more than one portfolio on it.</w:t>
      </w:r>
      <w:r w:rsidR="0037138F">
        <w:t xml:space="preserve"> </w:t>
      </w:r>
    </w:p>
    <w:p w14:paraId="3E329EBF" w14:textId="75677FB6" w:rsidR="0037138F" w:rsidRDefault="0037138F" w:rsidP="00C8416B">
      <w:pPr>
        <w:pStyle w:val="ListParagraph"/>
        <w:numPr>
          <w:ilvl w:val="1"/>
          <w:numId w:val="2"/>
        </w:numPr>
      </w:pPr>
      <w:r>
        <w:t xml:space="preserve">You may also want to spot check your records by </w:t>
      </w:r>
      <w:r w:rsidR="000A543B">
        <w:t>looking up titles in Alma from your spreadsheet in step 1.</w:t>
      </w:r>
      <w:r w:rsidR="00E2417F">
        <w:t xml:space="preserve"> </w:t>
      </w:r>
    </w:p>
    <w:p w14:paraId="331F01E3" w14:textId="3038B834" w:rsidR="00E2417F" w:rsidRDefault="004564DB" w:rsidP="00397DF4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765C6AF6" wp14:editId="34D1951D">
            <wp:extent cx="3438525" cy="1466850"/>
            <wp:effectExtent l="19050" t="19050" r="2857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C793C" w:rsidRPr="00BC793C">
        <w:rPr>
          <w:noProof/>
        </w:rPr>
        <w:t xml:space="preserve"> </w:t>
      </w:r>
      <w:r w:rsidR="00BC793C" w:rsidRPr="00BC793C">
        <w:rPr>
          <w:noProof/>
        </w:rPr>
        <w:drawing>
          <wp:inline distT="0" distB="0" distL="0" distR="0" wp14:anchorId="6544F2B5" wp14:editId="1C29DBF4">
            <wp:extent cx="3736590" cy="2028825"/>
            <wp:effectExtent l="19050" t="19050" r="1651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36590" cy="2028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D702D5" w14:textId="31E456E0" w:rsidR="00C50961" w:rsidRPr="00DD2F1D" w:rsidRDefault="00EC0F27" w:rsidP="00C50961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8" w:name="local"/>
      <w:bookmarkEnd w:id="8"/>
      <w:r>
        <w:rPr>
          <w:b/>
          <w:bCs/>
        </w:rPr>
        <w:t>Create a Local Electronic Collection.</w:t>
      </w:r>
    </w:p>
    <w:p w14:paraId="051C4040" w14:textId="07DBF2D2" w:rsidR="00DD2F1D" w:rsidRPr="00084922" w:rsidRDefault="00DD2F1D" w:rsidP="00DD2F1D">
      <w:pPr>
        <w:pStyle w:val="ListParagraph"/>
        <w:numPr>
          <w:ilvl w:val="1"/>
          <w:numId w:val="2"/>
        </w:numPr>
        <w:rPr>
          <w:rFonts w:eastAsia="Times New Roman"/>
        </w:rPr>
      </w:pPr>
      <w:r>
        <w:t xml:space="preserve">Use your spreadsheet to identify </w:t>
      </w:r>
      <w:r w:rsidR="004A77F0">
        <w:t>collections to group your electronic resources- for example</w:t>
      </w:r>
      <w:r w:rsidR="00084922">
        <w:t xml:space="preserve">, </w:t>
      </w:r>
      <w:proofErr w:type="spellStart"/>
      <w:r w:rsidR="00084922">
        <w:t>Netlibrary</w:t>
      </w:r>
      <w:proofErr w:type="spellEnd"/>
      <w:r w:rsidR="00084922">
        <w:t xml:space="preserve"> or JSTOR.</w:t>
      </w:r>
    </w:p>
    <w:p w14:paraId="1BFF24E7" w14:textId="134F00FB" w:rsidR="00084922" w:rsidRPr="006022C2" w:rsidRDefault="00084922" w:rsidP="00DD2F1D">
      <w:pPr>
        <w:pStyle w:val="ListParagraph"/>
        <w:numPr>
          <w:ilvl w:val="1"/>
          <w:numId w:val="2"/>
        </w:numPr>
        <w:rPr>
          <w:rFonts w:eastAsia="Times New Roman"/>
        </w:rPr>
      </w:pPr>
      <w:r>
        <w:t>Create a local electronic collection.</w:t>
      </w:r>
      <w:r w:rsidR="00254156">
        <w:t xml:space="preserve"> Resources &gt; Add Local Electronic Collection.</w:t>
      </w:r>
    </w:p>
    <w:p w14:paraId="58E56124" w14:textId="03AA3D43" w:rsidR="006022C2" w:rsidRDefault="006022C2" w:rsidP="006022C2">
      <w:pPr>
        <w:ind w:left="720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9E33885" wp14:editId="2DEEB18F">
            <wp:extent cx="3105150" cy="1285875"/>
            <wp:effectExtent l="19050" t="19050" r="19050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FCF713" w14:textId="12281AEE" w:rsidR="003756E6" w:rsidRDefault="00631CA1" w:rsidP="00631CA1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Give the </w:t>
      </w:r>
      <w:r w:rsidR="00420F5F">
        <w:rPr>
          <w:rFonts w:eastAsia="Times New Roman"/>
        </w:rPr>
        <w:t xml:space="preserve">local electronic collection a </w:t>
      </w:r>
      <w:r w:rsidR="00E94589">
        <w:rPr>
          <w:rFonts w:eastAsia="Times New Roman"/>
        </w:rPr>
        <w:t>name and</w:t>
      </w:r>
      <w:r w:rsidR="00420F5F">
        <w:rPr>
          <w:rFonts w:eastAsia="Times New Roman"/>
        </w:rPr>
        <w:t xml:space="preserve"> set the collection type and service type. Click Save and continue.</w:t>
      </w:r>
    </w:p>
    <w:p w14:paraId="70497B32" w14:textId="5D14AEF8" w:rsidR="00517A0D" w:rsidRDefault="00E76172" w:rsidP="00517A0D">
      <w:pPr>
        <w:ind w:left="720"/>
        <w:rPr>
          <w:rFonts w:eastAsia="Times New Roman"/>
        </w:rPr>
      </w:pPr>
      <w:r w:rsidRPr="00E76172">
        <w:rPr>
          <w:rFonts w:eastAsia="Times New Roman"/>
          <w:noProof/>
        </w:rPr>
        <w:drawing>
          <wp:inline distT="0" distB="0" distL="0" distR="0" wp14:anchorId="7D89561A" wp14:editId="0420ADBA">
            <wp:extent cx="3948154" cy="1554480"/>
            <wp:effectExtent l="19050" t="19050" r="14605" b="266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91697" cy="157162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D50989" w14:textId="716328FF" w:rsidR="00517A0D" w:rsidRDefault="000E43C3" w:rsidP="00492D44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Change service activation to Available.</w:t>
      </w:r>
    </w:p>
    <w:p w14:paraId="0428AEE2" w14:textId="03ABA269" w:rsidR="00B237EE" w:rsidRDefault="00B237EE" w:rsidP="00B237EE">
      <w:pPr>
        <w:ind w:left="720"/>
        <w:rPr>
          <w:rFonts w:eastAsia="Times New Roman"/>
        </w:rPr>
      </w:pPr>
      <w:r w:rsidRPr="00B237EE">
        <w:rPr>
          <w:noProof/>
        </w:rPr>
        <w:drawing>
          <wp:inline distT="0" distB="0" distL="0" distR="0" wp14:anchorId="1F43588D" wp14:editId="5792DE31">
            <wp:extent cx="3467100" cy="598923"/>
            <wp:effectExtent l="19050" t="19050" r="19050" b="107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5002" cy="6192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8242B9" w14:textId="7F788A59" w:rsidR="00D15354" w:rsidRDefault="001F6302" w:rsidP="00D15354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Click the next tab</w:t>
      </w:r>
      <w:r w:rsidR="00CC3452">
        <w:rPr>
          <w:rFonts w:eastAsia="Times New Roman"/>
        </w:rPr>
        <w:t xml:space="preserve"> Service Description. It should say Full Text.</w:t>
      </w:r>
    </w:p>
    <w:p w14:paraId="4E6073D1" w14:textId="7D24D599" w:rsidR="00CC3452" w:rsidRDefault="00CC3452" w:rsidP="00D15354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Click the Linking tab.</w:t>
      </w:r>
      <w:r w:rsidR="00787312">
        <w:rPr>
          <w:rFonts w:eastAsia="Times New Roman"/>
        </w:rPr>
        <w:t xml:space="preserve"> Fill this tab in according to your collection.</w:t>
      </w:r>
      <w:r w:rsidR="00E05980">
        <w:rPr>
          <w:rFonts w:eastAsia="Times New Roman"/>
        </w:rPr>
        <w:t xml:space="preserve"> If the links must be proxied as for </w:t>
      </w:r>
      <w:proofErr w:type="spellStart"/>
      <w:r w:rsidR="00E05980">
        <w:rPr>
          <w:rFonts w:eastAsia="Times New Roman"/>
        </w:rPr>
        <w:t>Netlibrary</w:t>
      </w:r>
      <w:proofErr w:type="spellEnd"/>
      <w:r w:rsidR="00E05980">
        <w:rPr>
          <w:rFonts w:eastAsia="Times New Roman"/>
        </w:rPr>
        <w:t xml:space="preserve"> you would put that information here:</w:t>
      </w:r>
      <w:r w:rsidR="00693331">
        <w:rPr>
          <w:rFonts w:eastAsia="Times New Roman"/>
        </w:rPr>
        <w:t xml:space="preserve"> Proxy enabled: </w:t>
      </w:r>
      <w:proofErr w:type="gramStart"/>
      <w:r w:rsidR="00B433BA">
        <w:rPr>
          <w:rFonts w:eastAsia="Times New Roman"/>
        </w:rPr>
        <w:t>Yes,</w:t>
      </w:r>
      <w:r w:rsidR="00EF1753">
        <w:rPr>
          <w:rFonts w:eastAsia="Times New Roman"/>
        </w:rPr>
        <w:t xml:space="preserve"> and</w:t>
      </w:r>
      <w:proofErr w:type="gramEnd"/>
      <w:r w:rsidR="00693331">
        <w:rPr>
          <w:rFonts w:eastAsia="Times New Roman"/>
        </w:rPr>
        <w:t xml:space="preserve"> Select your proxy from the drop-down box.</w:t>
      </w:r>
    </w:p>
    <w:p w14:paraId="43159C7B" w14:textId="53F6118D" w:rsidR="00BF444A" w:rsidRPr="00BF444A" w:rsidRDefault="00BF444A" w:rsidP="00BF444A">
      <w:pPr>
        <w:ind w:left="720"/>
        <w:rPr>
          <w:rFonts w:eastAsia="Times New Roman"/>
        </w:rPr>
      </w:pPr>
      <w:r w:rsidRPr="00BF444A">
        <w:rPr>
          <w:noProof/>
        </w:rPr>
        <w:drawing>
          <wp:inline distT="0" distB="0" distL="0" distR="0" wp14:anchorId="220C1EB3" wp14:editId="778A7500">
            <wp:extent cx="3497580" cy="454386"/>
            <wp:effectExtent l="19050" t="19050" r="7620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4683" cy="46700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65E718" w14:textId="432F79F3" w:rsidR="001065D5" w:rsidRDefault="001065D5" w:rsidP="00D15354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Click </w:t>
      </w:r>
      <w:r w:rsidR="000831AE">
        <w:rPr>
          <w:rFonts w:eastAsia="Times New Roman"/>
        </w:rPr>
        <w:t>Save and</w:t>
      </w:r>
      <w:r w:rsidR="00B63B37">
        <w:rPr>
          <w:rFonts w:eastAsia="Times New Roman"/>
        </w:rPr>
        <w:t xml:space="preserve"> Save again.</w:t>
      </w:r>
    </w:p>
    <w:p w14:paraId="733328D5" w14:textId="22E5E92C" w:rsidR="00006807" w:rsidRDefault="00805988" w:rsidP="00006807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9" w:name="setportfolios"/>
      <w:bookmarkEnd w:id="9"/>
      <w:r w:rsidRPr="00CB4E83">
        <w:rPr>
          <w:rFonts w:eastAsia="Times New Roman"/>
          <w:b/>
          <w:bCs/>
        </w:rPr>
        <w:t>Create a set of portfolios to add to the local electronic collection</w:t>
      </w:r>
      <w:r>
        <w:rPr>
          <w:rFonts w:eastAsia="Times New Roman"/>
        </w:rPr>
        <w:t>.</w:t>
      </w:r>
      <w:r w:rsidR="00CB4E83">
        <w:rPr>
          <w:rFonts w:eastAsia="Times New Roman"/>
        </w:rPr>
        <w:t xml:space="preserve"> </w:t>
      </w:r>
    </w:p>
    <w:p w14:paraId="336AAA9B" w14:textId="0FB6B5AB" w:rsidR="00543F20" w:rsidRPr="008C5339" w:rsidRDefault="00C23D01" w:rsidP="000808DD">
      <w:pPr>
        <w:pStyle w:val="ListParagraph"/>
        <w:numPr>
          <w:ilvl w:val="1"/>
          <w:numId w:val="2"/>
        </w:numPr>
        <w:rPr>
          <w:rFonts w:eastAsia="Times New Roman"/>
          <w:i/>
          <w:iCs/>
        </w:rPr>
      </w:pPr>
      <w:r w:rsidRPr="00543F20">
        <w:rPr>
          <w:rFonts w:eastAsia="Times New Roman"/>
        </w:rPr>
        <w:t>Search</w:t>
      </w:r>
      <w:r w:rsidR="009A788E">
        <w:rPr>
          <w:rFonts w:eastAsia="Times New Roman"/>
        </w:rPr>
        <w:t xml:space="preserve"> your institution</w:t>
      </w:r>
      <w:r w:rsidRPr="00543F20">
        <w:rPr>
          <w:rFonts w:eastAsia="Times New Roman"/>
        </w:rPr>
        <w:t xml:space="preserve"> for </w:t>
      </w:r>
      <w:proofErr w:type="gramStart"/>
      <w:r w:rsidRPr="00543F20">
        <w:rPr>
          <w:rFonts w:eastAsia="Times New Roman"/>
        </w:rPr>
        <w:t>Electronic</w:t>
      </w:r>
      <w:proofErr w:type="gramEnd"/>
      <w:r w:rsidRPr="00543F20">
        <w:rPr>
          <w:rFonts w:eastAsia="Times New Roman"/>
        </w:rPr>
        <w:t xml:space="preserve"> portfolios</w:t>
      </w:r>
      <w:r w:rsidR="00DF2B9C" w:rsidRPr="00543F20">
        <w:rPr>
          <w:rFonts w:eastAsia="Times New Roman"/>
        </w:rPr>
        <w:t xml:space="preserve"> </w:t>
      </w:r>
      <w:r w:rsidR="000F125F">
        <w:rPr>
          <w:rFonts w:eastAsia="Times New Roman"/>
        </w:rPr>
        <w:t>|</w:t>
      </w:r>
      <w:r w:rsidR="00DF2B9C" w:rsidRPr="00543F20">
        <w:rPr>
          <w:rFonts w:eastAsia="Times New Roman"/>
        </w:rPr>
        <w:t xml:space="preserve"> Is Standalone</w:t>
      </w:r>
      <w:r w:rsidR="000F125F">
        <w:rPr>
          <w:rFonts w:eastAsia="Times New Roman"/>
        </w:rPr>
        <w:t xml:space="preserve"> |</w:t>
      </w:r>
      <w:r w:rsidR="00DF2B9C" w:rsidRPr="00543F20">
        <w:rPr>
          <w:rFonts w:eastAsia="Times New Roman"/>
        </w:rPr>
        <w:t xml:space="preserve"> Equals </w:t>
      </w:r>
      <w:r w:rsidR="000F125F">
        <w:rPr>
          <w:rFonts w:eastAsia="Times New Roman"/>
        </w:rPr>
        <w:t>|</w:t>
      </w:r>
      <w:r w:rsidR="00DF2B9C" w:rsidRPr="00543F20">
        <w:rPr>
          <w:rFonts w:eastAsia="Times New Roman"/>
        </w:rPr>
        <w:t xml:space="preserve"> Yes</w:t>
      </w:r>
      <w:r w:rsidR="00543F20" w:rsidRPr="00543F20">
        <w:rPr>
          <w:rFonts w:eastAsia="Times New Roman"/>
        </w:rPr>
        <w:t xml:space="preserve"> then add a line </w:t>
      </w:r>
      <w:r w:rsidR="004B66CA">
        <w:rPr>
          <w:rFonts w:eastAsia="Times New Roman"/>
        </w:rPr>
        <w:t xml:space="preserve">AND Electronic Portfolio: URL </w:t>
      </w:r>
      <w:r w:rsidR="008C72BE">
        <w:rPr>
          <w:rFonts w:eastAsia="Times New Roman"/>
        </w:rPr>
        <w:t>|</w:t>
      </w:r>
      <w:r w:rsidR="004B66CA">
        <w:rPr>
          <w:rFonts w:eastAsia="Times New Roman"/>
        </w:rPr>
        <w:t xml:space="preserve">Contains keywords </w:t>
      </w:r>
      <w:r w:rsidR="008C72BE">
        <w:rPr>
          <w:rFonts w:eastAsia="Times New Roman"/>
        </w:rPr>
        <w:t xml:space="preserve">| part of the </w:t>
      </w:r>
      <w:proofErr w:type="spellStart"/>
      <w:r w:rsidR="008C72BE">
        <w:rPr>
          <w:rFonts w:eastAsia="Times New Roman"/>
        </w:rPr>
        <w:t>url</w:t>
      </w:r>
      <w:proofErr w:type="spellEnd"/>
      <w:r w:rsidR="008C72BE">
        <w:rPr>
          <w:rFonts w:eastAsia="Times New Roman"/>
        </w:rPr>
        <w:t xml:space="preserve"> you are searching for.</w:t>
      </w:r>
      <w:r w:rsidR="009E6298">
        <w:rPr>
          <w:rFonts w:eastAsia="Times New Roman"/>
        </w:rPr>
        <w:t xml:space="preserve"> </w:t>
      </w:r>
      <w:r w:rsidR="009E6298" w:rsidRPr="008C5339">
        <w:rPr>
          <w:rFonts w:eastAsia="Times New Roman"/>
          <w:i/>
          <w:iCs/>
        </w:rPr>
        <w:t xml:space="preserve">*It is very important to include the line </w:t>
      </w:r>
      <w:r w:rsidR="00CC7558" w:rsidRPr="008C5339">
        <w:rPr>
          <w:rFonts w:eastAsia="Times New Roman"/>
          <w:i/>
          <w:iCs/>
        </w:rPr>
        <w:t>“</w:t>
      </w:r>
      <w:r w:rsidR="009E6298" w:rsidRPr="008C5339">
        <w:rPr>
          <w:rFonts w:eastAsia="Times New Roman"/>
          <w:i/>
          <w:iCs/>
        </w:rPr>
        <w:t>Is Standalone Equals Yes”</w:t>
      </w:r>
      <w:r w:rsidR="00CC7558" w:rsidRPr="008C5339">
        <w:rPr>
          <w:rFonts w:eastAsia="Times New Roman"/>
          <w:i/>
          <w:iCs/>
        </w:rPr>
        <w:t xml:space="preserve"> because you </w:t>
      </w:r>
      <w:r w:rsidR="008C5339" w:rsidRPr="008C5339">
        <w:rPr>
          <w:rFonts w:eastAsia="Times New Roman"/>
          <w:i/>
          <w:iCs/>
        </w:rPr>
        <w:t>do not</w:t>
      </w:r>
      <w:r w:rsidR="00CC7558" w:rsidRPr="008C5339">
        <w:rPr>
          <w:rFonts w:eastAsia="Times New Roman"/>
          <w:i/>
          <w:iCs/>
        </w:rPr>
        <w:t xml:space="preserve"> want to take actions on portfolios that are already set up in another collection.</w:t>
      </w:r>
    </w:p>
    <w:p w14:paraId="3842A7D8" w14:textId="29B8866E" w:rsidR="008C72BE" w:rsidRDefault="00CD696D" w:rsidP="009A788E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602378F" wp14:editId="016D7DE1">
            <wp:extent cx="6167887" cy="1089660"/>
            <wp:effectExtent l="19050" t="19050" r="23495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27" cy="1091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C089A0" w14:textId="6F159AF8" w:rsidR="00037909" w:rsidRDefault="00037909" w:rsidP="00037909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Save your query as a set.</w:t>
      </w:r>
    </w:p>
    <w:p w14:paraId="2AE70465" w14:textId="241F1D0A" w:rsidR="00816794" w:rsidRDefault="00AC09B2" w:rsidP="00816794">
      <w:pPr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699DC26" wp14:editId="4976C5FB">
            <wp:extent cx="6195060" cy="213385"/>
            <wp:effectExtent l="19050" t="19050" r="15240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56" cy="232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BEA3A2" w14:textId="4BFBAF4F" w:rsidR="008F194F" w:rsidRDefault="00D45B6C" w:rsidP="00D45B6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Give your set of portfolios a name and save it.</w:t>
      </w:r>
    </w:p>
    <w:p w14:paraId="1181487D" w14:textId="73BAD222" w:rsidR="00CD4274" w:rsidRDefault="00050492" w:rsidP="00CD4274">
      <w:pPr>
        <w:ind w:left="720"/>
        <w:rPr>
          <w:rFonts w:eastAsia="Times New Roman"/>
        </w:rPr>
      </w:pPr>
      <w:r w:rsidRPr="00050492">
        <w:rPr>
          <w:rFonts w:eastAsia="Times New Roman"/>
          <w:noProof/>
        </w:rPr>
        <w:lastRenderedPageBreak/>
        <w:drawing>
          <wp:inline distT="0" distB="0" distL="0" distR="0" wp14:anchorId="611C5451" wp14:editId="59B6F1E7">
            <wp:extent cx="6227445" cy="2455228"/>
            <wp:effectExtent l="19050" t="19050" r="20955" b="215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62472" cy="246903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37D38B" w14:textId="1DBC9916" w:rsidR="00F14860" w:rsidRDefault="00F14860" w:rsidP="00F14860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10" w:name="addportfolios"/>
      <w:bookmarkEnd w:id="10"/>
      <w:r w:rsidRPr="00483120">
        <w:rPr>
          <w:rFonts w:eastAsia="Times New Roman"/>
          <w:b/>
          <w:bCs/>
        </w:rPr>
        <w:t>Add the set of portfolios to the local electronic collection.</w:t>
      </w:r>
      <w:r>
        <w:rPr>
          <w:rFonts w:eastAsia="Times New Roman"/>
        </w:rPr>
        <w:t xml:space="preserve"> </w:t>
      </w:r>
    </w:p>
    <w:p w14:paraId="6749B5F5" w14:textId="520AE6CF" w:rsidR="006A58DF" w:rsidRDefault="006A58DF" w:rsidP="006A58DF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Search for your electronic collection. For </w:t>
      </w:r>
      <w:r w:rsidR="004A5EE3">
        <w:rPr>
          <w:rFonts w:eastAsia="Times New Roman"/>
        </w:rPr>
        <w:t>example,</w:t>
      </w:r>
      <w:r w:rsidR="008A2C8F">
        <w:rPr>
          <w:rFonts w:eastAsia="Times New Roman"/>
        </w:rPr>
        <w:t xml:space="preserve"> </w:t>
      </w:r>
      <w:proofErr w:type="gramStart"/>
      <w:r w:rsidR="008A2C8F">
        <w:rPr>
          <w:rFonts w:eastAsia="Times New Roman"/>
        </w:rPr>
        <w:t>Electronic</w:t>
      </w:r>
      <w:proofErr w:type="gramEnd"/>
      <w:r w:rsidR="008A2C8F">
        <w:rPr>
          <w:rFonts w:eastAsia="Times New Roman"/>
        </w:rPr>
        <w:t xml:space="preserve"> collection | Electronic collection name| </w:t>
      </w:r>
      <w:proofErr w:type="spellStart"/>
      <w:r w:rsidR="00623D2D">
        <w:rPr>
          <w:rFonts w:eastAsia="Times New Roman"/>
        </w:rPr>
        <w:t>Netlibrary</w:t>
      </w:r>
      <w:proofErr w:type="spellEnd"/>
    </w:p>
    <w:p w14:paraId="6C0EFBF8" w14:textId="6F3338AC" w:rsidR="000753B8" w:rsidRDefault="000753B8" w:rsidP="006A58DF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Click </w:t>
      </w:r>
      <w:r w:rsidR="00652E36">
        <w:rPr>
          <w:rFonts w:eastAsia="Times New Roman"/>
        </w:rPr>
        <w:t>the row action menu</w:t>
      </w:r>
      <w:r w:rsidR="004A5EE3">
        <w:rPr>
          <w:rFonts w:eastAsia="Times New Roman"/>
        </w:rPr>
        <w:t xml:space="preserve"> for the electronic collection and click </w:t>
      </w:r>
      <w:r w:rsidR="00EC180E">
        <w:rPr>
          <w:rFonts w:eastAsia="Times New Roman"/>
        </w:rPr>
        <w:t xml:space="preserve">Edit </w:t>
      </w:r>
      <w:r w:rsidR="004A5EE3">
        <w:rPr>
          <w:rFonts w:eastAsia="Times New Roman"/>
        </w:rPr>
        <w:t>Service.</w:t>
      </w:r>
    </w:p>
    <w:p w14:paraId="1B12195F" w14:textId="6A563E18" w:rsidR="00711CE7" w:rsidRDefault="00711CE7" w:rsidP="00711CE7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3DB7230B" wp14:editId="764FB16B">
            <wp:extent cx="1514475" cy="1965758"/>
            <wp:effectExtent l="19050" t="19050" r="9525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79" cy="198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991209" w14:textId="3098F850" w:rsidR="00711CE7" w:rsidRDefault="00711CE7" w:rsidP="00711CE7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Click on the </w:t>
      </w:r>
      <w:r w:rsidR="00F45FE6">
        <w:rPr>
          <w:rFonts w:eastAsia="Times New Roman"/>
        </w:rPr>
        <w:t>Portfolios tab. Then click +Add and Add from Set.</w:t>
      </w:r>
    </w:p>
    <w:p w14:paraId="7C6B9A65" w14:textId="409D4F63" w:rsidR="009175CD" w:rsidRDefault="009175CD" w:rsidP="009175CD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571B054E" wp14:editId="7F930487">
            <wp:extent cx="6115050" cy="1182186"/>
            <wp:effectExtent l="19050" t="19050" r="19050" b="184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87" cy="1191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B7289" w14:textId="4345367E" w:rsidR="00256872" w:rsidRDefault="00256872" w:rsidP="00256872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Select the set of portfolios from the list and click Submit.</w:t>
      </w:r>
    </w:p>
    <w:p w14:paraId="4DF957E0" w14:textId="38B5A1CA" w:rsidR="002432FF" w:rsidRPr="005F044B" w:rsidRDefault="00FD352D" w:rsidP="005F044B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You will receive a message asking you to confirm this process, click Confirm.</w:t>
      </w:r>
    </w:p>
    <w:p w14:paraId="4A9D5B97" w14:textId="65EBE9C7" w:rsidR="00F14860" w:rsidRDefault="005F044B" w:rsidP="00F14860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11" w:name="edit"/>
      <w:bookmarkEnd w:id="11"/>
      <w:r w:rsidRPr="00757247">
        <w:rPr>
          <w:rFonts w:eastAsia="Times New Roman"/>
          <w:b/>
          <w:bCs/>
        </w:rPr>
        <w:t>Editing portfolio URLs to remove proxy information.</w:t>
      </w:r>
      <w:r>
        <w:rPr>
          <w:rFonts w:eastAsia="Times New Roman"/>
        </w:rPr>
        <w:t xml:space="preserve"> </w:t>
      </w:r>
      <w:r w:rsidR="009263FC">
        <w:rPr>
          <w:rFonts w:eastAsia="Times New Roman"/>
        </w:rPr>
        <w:t>Review your spreadsheet and not whether you have bibs that matched with records from another library during migration</w:t>
      </w:r>
      <w:r w:rsidR="00174217">
        <w:rPr>
          <w:rFonts w:eastAsia="Times New Roman"/>
        </w:rPr>
        <w:t xml:space="preserve">. </w:t>
      </w:r>
      <w:r w:rsidR="00E906BF">
        <w:rPr>
          <w:rFonts w:eastAsia="Times New Roman"/>
        </w:rPr>
        <w:t xml:space="preserve">The </w:t>
      </w:r>
      <w:r w:rsidR="00174217">
        <w:rPr>
          <w:rFonts w:eastAsia="Times New Roman"/>
        </w:rPr>
        <w:t>URL</w:t>
      </w:r>
      <w:r w:rsidR="00E906BF">
        <w:rPr>
          <w:rFonts w:eastAsia="Times New Roman"/>
        </w:rPr>
        <w:t>s</w:t>
      </w:r>
      <w:r w:rsidR="00174217">
        <w:rPr>
          <w:rFonts w:eastAsia="Times New Roman"/>
        </w:rPr>
        <w:t xml:space="preserve"> </w:t>
      </w:r>
      <w:r>
        <w:rPr>
          <w:rFonts w:eastAsia="Times New Roman"/>
        </w:rPr>
        <w:t>will have that library’s proxy information:</w:t>
      </w:r>
    </w:p>
    <w:p w14:paraId="17F310AB" w14:textId="1AA39627" w:rsidR="001E4E6C" w:rsidRDefault="001E4E6C" w:rsidP="00371190">
      <w:pPr>
        <w:ind w:left="720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42DF76BC" wp14:editId="688EB5ED">
            <wp:extent cx="5562600" cy="1466850"/>
            <wp:effectExtent l="19050" t="19050" r="19050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C421D9" w14:textId="7FE74F6A" w:rsidR="00653107" w:rsidRDefault="00653107" w:rsidP="00653107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Create a set of portfolios to update.</w:t>
      </w:r>
      <w:r w:rsidR="00C43205">
        <w:rPr>
          <w:rFonts w:eastAsia="Times New Roman"/>
        </w:rPr>
        <w:t xml:space="preserve"> Conduct a search for all the portfolios in a collection and save the query.</w:t>
      </w:r>
      <w:r>
        <w:rPr>
          <w:rFonts w:eastAsia="Times New Roman"/>
        </w:rPr>
        <w:t xml:space="preserve"> For example:</w:t>
      </w:r>
    </w:p>
    <w:p w14:paraId="4BCEF233" w14:textId="711B7720" w:rsidR="00C43205" w:rsidRDefault="00C43205" w:rsidP="00C43205">
      <w:pPr>
        <w:ind w:left="720"/>
        <w:rPr>
          <w:rFonts w:eastAsia="Times New Roman"/>
        </w:rPr>
      </w:pPr>
      <w:r w:rsidRPr="00C43205">
        <w:rPr>
          <w:noProof/>
        </w:rPr>
        <w:drawing>
          <wp:inline distT="0" distB="0" distL="0" distR="0" wp14:anchorId="6C87A19D" wp14:editId="0A9F5771">
            <wp:extent cx="6076950" cy="809135"/>
            <wp:effectExtent l="19050" t="19050" r="19050" b="101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9168" cy="8134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B5FF56" w14:textId="5B03D39C" w:rsidR="00757247" w:rsidRDefault="004357AC" w:rsidP="004357A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Admin &gt; Run a Job</w:t>
      </w:r>
      <w:r w:rsidR="008633EB">
        <w:rPr>
          <w:rFonts w:eastAsia="Times New Roman"/>
        </w:rPr>
        <w:t>.</w:t>
      </w:r>
    </w:p>
    <w:p w14:paraId="3CD9F1B2" w14:textId="25CEE89C" w:rsidR="008633EB" w:rsidRDefault="00BC412A" w:rsidP="004357A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We have set up our library’s proxy information in the Service of the </w:t>
      </w:r>
      <w:r w:rsidR="00CD727D">
        <w:rPr>
          <w:rFonts w:eastAsia="Times New Roman"/>
        </w:rPr>
        <w:t xml:space="preserve">electronic collection. </w:t>
      </w:r>
      <w:r w:rsidR="00691046">
        <w:rPr>
          <w:rFonts w:eastAsia="Times New Roman"/>
        </w:rPr>
        <w:t>So,</w:t>
      </w:r>
      <w:r w:rsidR="00CD727D">
        <w:rPr>
          <w:rFonts w:eastAsia="Times New Roman"/>
        </w:rPr>
        <w:t xml:space="preserve"> we will delete the proxy information from the URLs.</w:t>
      </w:r>
      <w:r w:rsidR="00D172A7">
        <w:rPr>
          <w:rFonts w:eastAsia="Times New Roman"/>
        </w:rPr>
        <w:t xml:space="preserve"> Select the job “Change electronic portfolio</w:t>
      </w:r>
      <w:r w:rsidR="00C23F8F">
        <w:rPr>
          <w:rFonts w:eastAsia="Times New Roman"/>
        </w:rPr>
        <w:t xml:space="preserve"> information.”</w:t>
      </w:r>
      <w:r w:rsidR="006E1A95">
        <w:rPr>
          <w:rFonts w:eastAsia="Times New Roman"/>
        </w:rPr>
        <w:t xml:space="preserve"> Click Next.</w:t>
      </w:r>
    </w:p>
    <w:p w14:paraId="271A44D5" w14:textId="0DBE65D1" w:rsidR="0042135D" w:rsidRDefault="0042135D" w:rsidP="0042135D">
      <w:pPr>
        <w:ind w:left="720"/>
        <w:rPr>
          <w:rFonts w:eastAsia="Times New Roman"/>
        </w:rPr>
      </w:pPr>
      <w:r w:rsidRPr="0042135D">
        <w:rPr>
          <w:noProof/>
        </w:rPr>
        <w:drawing>
          <wp:inline distT="0" distB="0" distL="0" distR="0" wp14:anchorId="7C44E4BF" wp14:editId="57F19ECD">
            <wp:extent cx="5705475" cy="1466638"/>
            <wp:effectExtent l="19050" t="19050" r="9525" b="196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2007" cy="147859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54BECB" w14:textId="26B33CCE" w:rsidR="006E1A95" w:rsidRPr="005B1F6D" w:rsidRDefault="006E1A95" w:rsidP="005B1F6D">
      <w:pPr>
        <w:pStyle w:val="ListParagraph"/>
        <w:numPr>
          <w:ilvl w:val="1"/>
          <w:numId w:val="2"/>
        </w:numPr>
        <w:rPr>
          <w:rFonts w:eastAsia="Times New Roman"/>
        </w:rPr>
      </w:pPr>
      <w:r w:rsidRPr="005B1F6D">
        <w:rPr>
          <w:rFonts w:eastAsia="Times New Roman"/>
        </w:rPr>
        <w:t>Select the set of portfolios:</w:t>
      </w:r>
      <w:r w:rsidR="005B1F6D" w:rsidRPr="005B1F6D">
        <w:rPr>
          <w:noProof/>
        </w:rPr>
        <w:t xml:space="preserve"> </w:t>
      </w:r>
      <w:r w:rsidR="005B1F6D" w:rsidRPr="005B1F6D">
        <w:rPr>
          <w:noProof/>
        </w:rPr>
        <w:drawing>
          <wp:inline distT="0" distB="0" distL="0" distR="0" wp14:anchorId="42CA722D" wp14:editId="6F3EC30E">
            <wp:extent cx="5591955" cy="333422"/>
            <wp:effectExtent l="19050" t="19050" r="8890" b="285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3342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7C42D8" w14:textId="5ED929D7" w:rsidR="005B1F6D" w:rsidRDefault="00766C3C" w:rsidP="006E1A95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Click Next.</w:t>
      </w:r>
      <w:r w:rsidR="0016049D">
        <w:rPr>
          <w:rFonts w:eastAsia="Times New Roman"/>
        </w:rPr>
        <w:t xml:space="preserve"> </w:t>
      </w:r>
      <w:r w:rsidR="00E21F54">
        <w:rPr>
          <w:rFonts w:eastAsia="Times New Roman"/>
        </w:rPr>
        <w:t xml:space="preserve">For the line “Delete or replace </w:t>
      </w:r>
      <w:proofErr w:type="spellStart"/>
      <w:r w:rsidR="00E21F54">
        <w:rPr>
          <w:rFonts w:eastAsia="Times New Roman"/>
        </w:rPr>
        <w:t>url’s</w:t>
      </w:r>
      <w:proofErr w:type="spellEnd"/>
      <w:r w:rsidR="00E21F54">
        <w:rPr>
          <w:rFonts w:eastAsia="Times New Roman"/>
        </w:rPr>
        <w:t xml:space="preserve"> prefix” type in the proxy prefix in the box and leave the </w:t>
      </w:r>
      <w:r w:rsidR="00690025">
        <w:rPr>
          <w:rFonts w:eastAsia="Times New Roman"/>
        </w:rPr>
        <w:t>“with” box blank.</w:t>
      </w:r>
      <w:r w:rsidR="00B2221A">
        <w:rPr>
          <w:rFonts w:eastAsia="Times New Roman"/>
        </w:rPr>
        <w:t xml:space="preserve"> Click Next.</w:t>
      </w:r>
    </w:p>
    <w:p w14:paraId="59B33F6B" w14:textId="4C2715F7" w:rsidR="00690025" w:rsidRDefault="0022131E" w:rsidP="0022131E">
      <w:pPr>
        <w:ind w:left="720"/>
        <w:rPr>
          <w:rFonts w:eastAsia="Times New Roman"/>
        </w:rPr>
      </w:pPr>
      <w:r w:rsidRPr="0022131E">
        <w:rPr>
          <w:noProof/>
        </w:rPr>
        <w:drawing>
          <wp:inline distT="0" distB="0" distL="0" distR="0" wp14:anchorId="179630AE" wp14:editId="7CD02624">
            <wp:extent cx="6743700" cy="266002"/>
            <wp:effectExtent l="19050" t="19050" r="0" b="203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22486" cy="2691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827E0C" w14:textId="5FA55775" w:rsidR="00B2221A" w:rsidRDefault="00B2221A" w:rsidP="00B2221A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You will see a confirmation page showing what will be done. Click Submit.</w:t>
      </w:r>
      <w:r w:rsidR="00356822">
        <w:rPr>
          <w:rFonts w:eastAsia="Times New Roman"/>
        </w:rPr>
        <w:t xml:space="preserve"> You will see a confirmation message. Click Confirm.</w:t>
      </w:r>
      <w:r w:rsidR="009D2A81">
        <w:rPr>
          <w:rFonts w:eastAsia="Times New Roman"/>
        </w:rPr>
        <w:t xml:space="preserve"> The job runs.</w:t>
      </w:r>
    </w:p>
    <w:p w14:paraId="6518FE2A" w14:textId="4C062856" w:rsidR="009D2A81" w:rsidRDefault="00651792" w:rsidP="00B2221A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Search for some of the portfolios from the spreadsheet and see that the URLs are correct. Check the service of the collection to make sure the </w:t>
      </w:r>
      <w:r w:rsidR="001C06B7">
        <w:rPr>
          <w:rFonts w:eastAsia="Times New Roman"/>
        </w:rPr>
        <w:t>proxy is there (not in the portfolio record). View the portfolios in Discovery and check that they work.</w:t>
      </w:r>
    </w:p>
    <w:p w14:paraId="487A6706" w14:textId="7616E46D" w:rsidR="00D25422" w:rsidRDefault="00B60C86" w:rsidP="00DE35BB">
      <w:pPr>
        <w:pStyle w:val="ListParagraph"/>
        <w:numPr>
          <w:ilvl w:val="0"/>
          <w:numId w:val="2"/>
        </w:numPr>
        <w:rPr>
          <w:rFonts w:eastAsia="Times New Roman"/>
        </w:rPr>
      </w:pPr>
      <w:bookmarkStart w:id="12" w:name="clean"/>
      <w:bookmarkEnd w:id="12"/>
      <w:r w:rsidRPr="00B60C86">
        <w:rPr>
          <w:rFonts w:eastAsia="Times New Roman"/>
          <w:b/>
          <w:bCs/>
        </w:rPr>
        <w:t>Clean up</w:t>
      </w:r>
      <w:r>
        <w:rPr>
          <w:rFonts w:eastAsia="Times New Roman"/>
        </w:rPr>
        <w:t xml:space="preserve">. </w:t>
      </w:r>
      <w:r w:rsidR="00DE35BB">
        <w:rPr>
          <w:rFonts w:eastAsia="Times New Roman"/>
        </w:rPr>
        <w:t>Once you have all your new electronic collections set up</w:t>
      </w:r>
      <w:r w:rsidR="00ED3A96">
        <w:rPr>
          <w:rFonts w:eastAsia="Times New Roman"/>
        </w:rPr>
        <w:t>,</w:t>
      </w:r>
      <w:r w:rsidR="00DE35BB">
        <w:rPr>
          <w:rFonts w:eastAsia="Times New Roman"/>
        </w:rPr>
        <w:t xml:space="preserve"> </w:t>
      </w:r>
      <w:r w:rsidR="00ED3A96">
        <w:rPr>
          <w:rFonts w:eastAsia="Times New Roman"/>
        </w:rPr>
        <w:t>t</w:t>
      </w:r>
      <w:r w:rsidR="00DE35BB">
        <w:rPr>
          <w:rFonts w:eastAsia="Times New Roman"/>
        </w:rPr>
        <w:t>here may be some portfolios left over.</w:t>
      </w:r>
      <w:r w:rsidR="003F0207">
        <w:rPr>
          <w:rFonts w:eastAsia="Times New Roman"/>
        </w:rPr>
        <w:t xml:space="preserve"> </w:t>
      </w:r>
    </w:p>
    <w:p w14:paraId="2346532B" w14:textId="1AE6FCA0" w:rsidR="00B21247" w:rsidRDefault="003F0207" w:rsidP="006B4CB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You may want to look over your spreadsheet from step 1 and sort it by URL. Are there any portfolios in there from collections your library </w:t>
      </w:r>
      <w:r w:rsidR="00454490">
        <w:rPr>
          <w:rFonts w:eastAsia="Times New Roman"/>
        </w:rPr>
        <w:t>does not</w:t>
      </w:r>
      <w:r>
        <w:rPr>
          <w:rFonts w:eastAsia="Times New Roman"/>
        </w:rPr>
        <w:t xml:space="preserve"> have access to?</w:t>
      </w:r>
      <w:r w:rsidR="005512CF">
        <w:rPr>
          <w:rFonts w:eastAsia="Times New Roman"/>
        </w:rPr>
        <w:t xml:space="preserve"> This could have happened because your library’s bib</w:t>
      </w:r>
      <w:r w:rsidR="00466820">
        <w:rPr>
          <w:rFonts w:eastAsia="Times New Roman"/>
        </w:rPr>
        <w:t xml:space="preserve">liographic records </w:t>
      </w:r>
      <w:r w:rsidR="005512CF">
        <w:rPr>
          <w:rFonts w:eastAsia="Times New Roman"/>
        </w:rPr>
        <w:t>matched against another library’s bib</w:t>
      </w:r>
      <w:r w:rsidR="00454490">
        <w:rPr>
          <w:rFonts w:eastAsia="Times New Roman"/>
        </w:rPr>
        <w:t>liographic records</w:t>
      </w:r>
      <w:r w:rsidR="005512CF">
        <w:rPr>
          <w:rFonts w:eastAsia="Times New Roman"/>
        </w:rPr>
        <w:t xml:space="preserve"> </w:t>
      </w:r>
      <w:r w:rsidR="00A21853">
        <w:rPr>
          <w:rFonts w:eastAsia="Times New Roman"/>
        </w:rPr>
        <w:t xml:space="preserve">during migration </w:t>
      </w:r>
      <w:r w:rsidR="005512CF">
        <w:rPr>
          <w:rFonts w:eastAsia="Times New Roman"/>
        </w:rPr>
        <w:t>and th</w:t>
      </w:r>
      <w:r w:rsidR="00454490">
        <w:rPr>
          <w:rFonts w:eastAsia="Times New Roman"/>
        </w:rPr>
        <w:t>e other</w:t>
      </w:r>
      <w:r w:rsidR="005512CF">
        <w:rPr>
          <w:rFonts w:eastAsia="Times New Roman"/>
        </w:rPr>
        <w:t xml:space="preserve"> library</w:t>
      </w:r>
      <w:r w:rsidR="00466820">
        <w:rPr>
          <w:rFonts w:eastAsia="Times New Roman"/>
        </w:rPr>
        <w:t xml:space="preserve"> had the portfolio in multiple collections.</w:t>
      </w:r>
    </w:p>
    <w:p w14:paraId="6D926FFC" w14:textId="4A22CEC4" w:rsidR="000F3558" w:rsidRDefault="00A21853" w:rsidP="006B4CBC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As an</w:t>
      </w:r>
      <w:r w:rsidR="000F3558">
        <w:rPr>
          <w:rFonts w:eastAsia="Times New Roman"/>
        </w:rPr>
        <w:t xml:space="preserve"> example</w:t>
      </w:r>
      <w:r w:rsidR="006E16A8">
        <w:rPr>
          <w:rFonts w:eastAsia="Times New Roman"/>
        </w:rPr>
        <w:t>,</w:t>
      </w:r>
      <w:r w:rsidR="000F3558">
        <w:rPr>
          <w:rFonts w:eastAsia="Times New Roman"/>
        </w:rPr>
        <w:t xml:space="preserve"> </w:t>
      </w:r>
      <w:r>
        <w:rPr>
          <w:rFonts w:eastAsia="Times New Roman"/>
        </w:rPr>
        <w:t>a library might see</w:t>
      </w:r>
      <w:r w:rsidR="000F3558">
        <w:rPr>
          <w:rFonts w:eastAsia="Times New Roman"/>
        </w:rPr>
        <w:t xml:space="preserve"> these </w:t>
      </w:r>
      <w:proofErr w:type="spellStart"/>
      <w:r w:rsidR="000F3558">
        <w:rPr>
          <w:rFonts w:eastAsia="Times New Roman"/>
        </w:rPr>
        <w:t>urls</w:t>
      </w:r>
      <w:proofErr w:type="spellEnd"/>
      <w:r w:rsidR="000F3558">
        <w:rPr>
          <w:rFonts w:eastAsia="Times New Roman"/>
        </w:rPr>
        <w:t xml:space="preserve"> that look unfamiliar from Cornell</w:t>
      </w:r>
      <w:r>
        <w:rPr>
          <w:rFonts w:eastAsia="Times New Roman"/>
        </w:rPr>
        <w:t xml:space="preserve"> that they don’t have access to</w:t>
      </w:r>
      <w:r w:rsidR="000F3558">
        <w:rPr>
          <w:rFonts w:eastAsia="Times New Roman"/>
        </w:rPr>
        <w:t xml:space="preserve">. </w:t>
      </w:r>
    </w:p>
    <w:p w14:paraId="3C2966EA" w14:textId="563B3706" w:rsidR="006E16A8" w:rsidRDefault="006E16A8" w:rsidP="006E16A8">
      <w:pPr>
        <w:ind w:left="720"/>
        <w:rPr>
          <w:rFonts w:eastAsia="Times New Roman"/>
        </w:rPr>
      </w:pPr>
      <w:r w:rsidRPr="006E16A8">
        <w:rPr>
          <w:noProof/>
        </w:rPr>
        <w:lastRenderedPageBreak/>
        <w:drawing>
          <wp:inline distT="0" distB="0" distL="0" distR="0" wp14:anchorId="1FD33DE4" wp14:editId="522199DA">
            <wp:extent cx="5463540" cy="792719"/>
            <wp:effectExtent l="19050" t="19050" r="22860" b="266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4754" cy="8045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ABCE5" w14:textId="110D7D0A" w:rsidR="003C3513" w:rsidRDefault="00A96D95" w:rsidP="003C3513">
      <w:pPr>
        <w:pStyle w:val="ListParagraph"/>
        <w:numPr>
          <w:ilvl w:val="1"/>
          <w:numId w:val="2"/>
        </w:numPr>
        <w:rPr>
          <w:rFonts w:eastAsia="Times New Roman"/>
        </w:rPr>
      </w:pPr>
      <w:r w:rsidRPr="00543F20">
        <w:rPr>
          <w:rFonts w:eastAsia="Times New Roman"/>
        </w:rPr>
        <w:t>Search</w:t>
      </w:r>
      <w:r>
        <w:rPr>
          <w:rFonts w:eastAsia="Times New Roman"/>
        </w:rPr>
        <w:t xml:space="preserve"> your institution</w:t>
      </w:r>
      <w:r w:rsidRPr="00543F20">
        <w:rPr>
          <w:rFonts w:eastAsia="Times New Roman"/>
        </w:rPr>
        <w:t xml:space="preserve"> for </w:t>
      </w:r>
      <w:proofErr w:type="gramStart"/>
      <w:r w:rsidRPr="00543F20">
        <w:rPr>
          <w:rFonts w:eastAsia="Times New Roman"/>
        </w:rPr>
        <w:t>Electronic</w:t>
      </w:r>
      <w:proofErr w:type="gramEnd"/>
      <w:r w:rsidRPr="00543F20">
        <w:rPr>
          <w:rFonts w:eastAsia="Times New Roman"/>
        </w:rPr>
        <w:t xml:space="preserve"> portfolios </w:t>
      </w:r>
      <w:r>
        <w:rPr>
          <w:rFonts w:eastAsia="Times New Roman"/>
        </w:rPr>
        <w:t>|</w:t>
      </w:r>
      <w:r w:rsidRPr="00543F20">
        <w:rPr>
          <w:rFonts w:eastAsia="Times New Roman"/>
        </w:rPr>
        <w:t xml:space="preserve"> Is Standalone</w:t>
      </w:r>
      <w:r>
        <w:rPr>
          <w:rFonts w:eastAsia="Times New Roman"/>
        </w:rPr>
        <w:t xml:space="preserve"> |</w:t>
      </w:r>
      <w:r w:rsidRPr="00543F20">
        <w:rPr>
          <w:rFonts w:eastAsia="Times New Roman"/>
        </w:rPr>
        <w:t xml:space="preserve"> Equals </w:t>
      </w:r>
      <w:r>
        <w:rPr>
          <w:rFonts w:eastAsia="Times New Roman"/>
        </w:rPr>
        <w:t>|</w:t>
      </w:r>
      <w:r w:rsidRPr="00543F20">
        <w:rPr>
          <w:rFonts w:eastAsia="Times New Roman"/>
        </w:rPr>
        <w:t xml:space="preserve"> Yes then add a line </w:t>
      </w:r>
      <w:r>
        <w:rPr>
          <w:rFonts w:eastAsia="Times New Roman"/>
        </w:rPr>
        <w:t xml:space="preserve">AND Electronic Portfolio: URL |Contains keywords | part of the </w:t>
      </w:r>
      <w:proofErr w:type="spellStart"/>
      <w:r>
        <w:rPr>
          <w:rFonts w:eastAsia="Times New Roman"/>
        </w:rPr>
        <w:t>url</w:t>
      </w:r>
      <w:proofErr w:type="spellEnd"/>
      <w:r>
        <w:rPr>
          <w:rFonts w:eastAsia="Times New Roman"/>
        </w:rPr>
        <w:t xml:space="preserve"> you are searching for, in this case encompass.library.cornell.edu.</w:t>
      </w:r>
    </w:p>
    <w:p w14:paraId="4D82A267" w14:textId="66921A7C" w:rsidR="00057FE4" w:rsidRDefault="00057FE4" w:rsidP="003C3513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Save the query as a set.</w:t>
      </w:r>
    </w:p>
    <w:p w14:paraId="0E0F0455" w14:textId="6AA654F6" w:rsidR="003210B3" w:rsidRDefault="003210B3" w:rsidP="003210B3">
      <w:pPr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4A3547D3" wp14:editId="213ADFBF">
            <wp:extent cx="6149340" cy="273304"/>
            <wp:effectExtent l="19050" t="19050" r="381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38" cy="277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165283" w14:textId="44480226" w:rsidR="003210B3" w:rsidRDefault="00D75192" w:rsidP="00D75192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Give the set a name and </w:t>
      </w:r>
      <w:proofErr w:type="gramStart"/>
      <w:r w:rsidR="00ED79B7">
        <w:rPr>
          <w:rFonts w:eastAsia="Times New Roman"/>
        </w:rPr>
        <w:t>Save</w:t>
      </w:r>
      <w:proofErr w:type="gramEnd"/>
      <w:r w:rsidR="00ED79B7">
        <w:rPr>
          <w:rFonts w:eastAsia="Times New Roman"/>
        </w:rPr>
        <w:t>.</w:t>
      </w:r>
    </w:p>
    <w:p w14:paraId="198733D0" w14:textId="42868290" w:rsidR="00ED79B7" w:rsidRDefault="00ED79B7" w:rsidP="00ED79B7">
      <w:pPr>
        <w:ind w:left="720"/>
        <w:rPr>
          <w:rFonts w:eastAsia="Times New Roman"/>
        </w:rPr>
      </w:pPr>
      <w:r w:rsidRPr="00ED79B7">
        <w:rPr>
          <w:noProof/>
        </w:rPr>
        <w:drawing>
          <wp:inline distT="0" distB="0" distL="0" distR="0" wp14:anchorId="1218F541" wp14:editId="77639636">
            <wp:extent cx="5509245" cy="1592580"/>
            <wp:effectExtent l="19050" t="19050" r="15875" b="266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16328" cy="15946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4BAC59" w14:textId="0365A886" w:rsidR="00ED79B7" w:rsidRDefault="00A277F5" w:rsidP="00A277F5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Run a job to delete these portfolios. Admin &gt; Run a Job.</w:t>
      </w:r>
      <w:r w:rsidR="008B0CB2">
        <w:rPr>
          <w:rFonts w:eastAsia="Times New Roman"/>
        </w:rPr>
        <w:t xml:space="preserve"> Type “portfolios” in the description box</w:t>
      </w:r>
      <w:r w:rsidR="00515589">
        <w:rPr>
          <w:rFonts w:eastAsia="Times New Roman"/>
        </w:rPr>
        <w:t>, click the magnifying glass to filter the jobs to those applying to portfolios.</w:t>
      </w:r>
      <w:r w:rsidR="00C10F26">
        <w:rPr>
          <w:rFonts w:eastAsia="Times New Roman"/>
        </w:rPr>
        <w:t xml:space="preserve"> Select the job, “Delete portfolios.”</w:t>
      </w:r>
      <w:r w:rsidR="00D04941">
        <w:rPr>
          <w:rFonts w:eastAsia="Times New Roman"/>
        </w:rPr>
        <w:t xml:space="preserve"> Click Next.</w:t>
      </w:r>
    </w:p>
    <w:p w14:paraId="6DFEBF98" w14:textId="6E31DE56" w:rsidR="00D04941" w:rsidRDefault="00D04941" w:rsidP="00D04941">
      <w:pPr>
        <w:ind w:left="720"/>
        <w:rPr>
          <w:rFonts w:eastAsia="Times New Roman"/>
        </w:rPr>
      </w:pPr>
      <w:r w:rsidRPr="00D04941">
        <w:rPr>
          <w:noProof/>
        </w:rPr>
        <w:drawing>
          <wp:inline distT="0" distB="0" distL="0" distR="0" wp14:anchorId="41CBFD44" wp14:editId="2AC514EB">
            <wp:extent cx="5585460" cy="1712358"/>
            <wp:effectExtent l="19050" t="19050" r="15240" b="215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30931" cy="172629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B7A8A" w14:textId="0862A54D" w:rsidR="002E1F10" w:rsidRDefault="002E1F10" w:rsidP="002E1F1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Select the set of </w:t>
      </w:r>
      <w:r w:rsidR="00B55EE4">
        <w:rPr>
          <w:rFonts w:eastAsia="Times New Roman"/>
        </w:rPr>
        <w:t>portfolios to delete. Click Next.</w:t>
      </w:r>
    </w:p>
    <w:p w14:paraId="4B6C35A4" w14:textId="4A45FDF0" w:rsidR="00B55EE4" w:rsidRDefault="00FA0687" w:rsidP="002E1F1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Set your delete policy. I</w:t>
      </w:r>
      <w:r w:rsidR="00546B6E">
        <w:rPr>
          <w:rFonts w:eastAsia="Times New Roman"/>
        </w:rPr>
        <w:t>t is best to choose</w:t>
      </w:r>
      <w:r w:rsidR="00F30CCA">
        <w:rPr>
          <w:rFonts w:eastAsia="Times New Roman"/>
        </w:rPr>
        <w:t xml:space="preserve"> to delete bibliographic records without inventory</w:t>
      </w:r>
      <w:r w:rsidR="00546B6E">
        <w:rPr>
          <w:rFonts w:eastAsia="Times New Roman"/>
        </w:rPr>
        <w:t>.</w:t>
      </w:r>
      <w:r w:rsidR="00075442">
        <w:rPr>
          <w:rFonts w:eastAsia="Times New Roman"/>
        </w:rPr>
        <w:t xml:space="preserve"> Click Next.</w:t>
      </w:r>
    </w:p>
    <w:p w14:paraId="32AD83DA" w14:textId="4C300C11" w:rsidR="00637DC7" w:rsidRDefault="00637DC7" w:rsidP="00637DC7">
      <w:pPr>
        <w:ind w:left="720"/>
        <w:rPr>
          <w:rFonts w:eastAsia="Times New Roman"/>
        </w:rPr>
      </w:pPr>
      <w:r w:rsidRPr="00637DC7">
        <w:rPr>
          <w:noProof/>
        </w:rPr>
        <w:drawing>
          <wp:inline distT="0" distB="0" distL="0" distR="0" wp14:anchorId="6307EA42" wp14:editId="40C1B54E">
            <wp:extent cx="3314023" cy="1535430"/>
            <wp:effectExtent l="19050" t="19050" r="20320" b="266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47686" cy="15510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4BC8C2" w14:textId="12361A20" w:rsidR="00075442" w:rsidRDefault="00607740" w:rsidP="0060774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Review the job information click Submit. A confirmation message appears, click Confirm.</w:t>
      </w:r>
    </w:p>
    <w:p w14:paraId="409509FA" w14:textId="319F57E7" w:rsidR="008B6E55" w:rsidRDefault="008B6E55" w:rsidP="0060774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After the </w:t>
      </w:r>
      <w:r w:rsidR="006726F6">
        <w:rPr>
          <w:rFonts w:eastAsia="Times New Roman"/>
        </w:rPr>
        <w:t xml:space="preserve">job has </w:t>
      </w:r>
      <w:r w:rsidR="00BD1EBA">
        <w:rPr>
          <w:rFonts w:eastAsia="Times New Roman"/>
        </w:rPr>
        <w:t xml:space="preserve">been </w:t>
      </w:r>
      <w:r w:rsidR="006726F6">
        <w:rPr>
          <w:rFonts w:eastAsia="Times New Roman"/>
        </w:rPr>
        <w:t xml:space="preserve">completed, review the job report to </w:t>
      </w:r>
      <w:r w:rsidR="004238A1">
        <w:rPr>
          <w:rFonts w:eastAsia="Times New Roman"/>
        </w:rPr>
        <w:t xml:space="preserve">make sure there were no errors. </w:t>
      </w:r>
    </w:p>
    <w:p w14:paraId="7ECFF578" w14:textId="28E96AAE" w:rsidR="00506B59" w:rsidRPr="00607740" w:rsidRDefault="00506B59" w:rsidP="00607740">
      <w:pPr>
        <w:pStyle w:val="ListParagraph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Repeat this step until all unwanted portfolios are removed from your Alma.</w:t>
      </w:r>
    </w:p>
    <w:p w14:paraId="4C5C6DF0" w14:textId="77777777" w:rsidR="00B2221A" w:rsidRPr="0022131E" w:rsidRDefault="00B2221A" w:rsidP="0022131E">
      <w:pPr>
        <w:ind w:left="720"/>
        <w:rPr>
          <w:rFonts w:eastAsia="Times New Roman"/>
        </w:rPr>
      </w:pPr>
    </w:p>
    <w:p w14:paraId="710B6409" w14:textId="77777777" w:rsidR="0042135D" w:rsidRPr="0042135D" w:rsidRDefault="0042135D" w:rsidP="0042135D">
      <w:pPr>
        <w:ind w:left="720"/>
        <w:rPr>
          <w:rFonts w:eastAsia="Times New Roman"/>
        </w:rPr>
      </w:pPr>
    </w:p>
    <w:p w14:paraId="737E595C" w14:textId="77777777" w:rsidR="00CB4E83" w:rsidRPr="00CD4274" w:rsidRDefault="00CB4E83" w:rsidP="00CD4274">
      <w:pPr>
        <w:ind w:left="720"/>
        <w:rPr>
          <w:rFonts w:eastAsia="Times New Roman"/>
        </w:rPr>
      </w:pPr>
    </w:p>
    <w:p w14:paraId="3A1F4DC5" w14:textId="77777777" w:rsidR="00B237EE" w:rsidRPr="00B237EE" w:rsidRDefault="00B237EE" w:rsidP="00B237EE">
      <w:pPr>
        <w:ind w:left="720"/>
        <w:rPr>
          <w:rFonts w:eastAsia="Times New Roman"/>
        </w:rPr>
      </w:pPr>
    </w:p>
    <w:p w14:paraId="65F3F2E8" w14:textId="77777777" w:rsidR="006022C2" w:rsidRPr="006022C2" w:rsidRDefault="006022C2" w:rsidP="006022C2">
      <w:pPr>
        <w:ind w:left="720"/>
        <w:rPr>
          <w:rFonts w:eastAsia="Times New Roman"/>
        </w:rPr>
      </w:pPr>
    </w:p>
    <w:p w14:paraId="0AFF6701" w14:textId="7F9465E3" w:rsidR="00515C07" w:rsidRDefault="00515C07" w:rsidP="00397DF4">
      <w:pPr>
        <w:ind w:left="720"/>
        <w:rPr>
          <w:noProof/>
        </w:rPr>
      </w:pPr>
    </w:p>
    <w:p w14:paraId="52CE5837" w14:textId="77777777" w:rsidR="008447DA" w:rsidRDefault="008447DA" w:rsidP="00397DF4">
      <w:pPr>
        <w:ind w:left="720"/>
      </w:pPr>
    </w:p>
    <w:p w14:paraId="449EAA32" w14:textId="03D5E28C" w:rsidR="00F92062" w:rsidRDefault="00F92062" w:rsidP="00C8416B"/>
    <w:p w14:paraId="699B96E3" w14:textId="3F9220C9" w:rsidR="00296FA9" w:rsidRDefault="00296FA9" w:rsidP="00296FA9">
      <w:pPr>
        <w:ind w:left="720"/>
      </w:pPr>
    </w:p>
    <w:p w14:paraId="1CCB553F" w14:textId="77777777" w:rsidR="00331982" w:rsidRPr="00391BC4" w:rsidRDefault="00331982" w:rsidP="00296FA9">
      <w:pPr>
        <w:ind w:left="720"/>
      </w:pPr>
    </w:p>
    <w:p w14:paraId="67602B32" w14:textId="77777777" w:rsidR="005369F3" w:rsidRPr="006549B7" w:rsidRDefault="005369F3" w:rsidP="005369F3">
      <w:pPr>
        <w:ind w:left="720"/>
      </w:pPr>
    </w:p>
    <w:p w14:paraId="4BD49B35" w14:textId="77777777" w:rsidR="00615BEE" w:rsidRPr="00F66943" w:rsidRDefault="00615BEE" w:rsidP="00F66943">
      <w:pPr>
        <w:ind w:left="720"/>
        <w:rPr>
          <w:rFonts w:eastAsia="Times New Roman"/>
        </w:rPr>
      </w:pPr>
    </w:p>
    <w:p w14:paraId="3B6032E2" w14:textId="77777777" w:rsidR="00177CE1" w:rsidRPr="001B038F" w:rsidRDefault="00177CE1" w:rsidP="001B038F">
      <w:pPr>
        <w:ind w:left="720"/>
        <w:rPr>
          <w:rFonts w:eastAsia="Times New Roman"/>
        </w:rPr>
      </w:pPr>
    </w:p>
    <w:p w14:paraId="5EB649A0" w14:textId="77777777" w:rsidR="004447B8" w:rsidRPr="00F93427" w:rsidRDefault="004447B8" w:rsidP="00F93427">
      <w:pPr>
        <w:ind w:left="720"/>
        <w:rPr>
          <w:rFonts w:eastAsia="Times New Roman"/>
        </w:rPr>
      </w:pPr>
    </w:p>
    <w:sectPr w:rsidR="004447B8" w:rsidRPr="00F93427" w:rsidSect="008D45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770F5"/>
    <w:multiLevelType w:val="hybridMultilevel"/>
    <w:tmpl w:val="F6281A5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820E3D"/>
    <w:multiLevelType w:val="hybridMultilevel"/>
    <w:tmpl w:val="1A9651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B2"/>
    <w:rsid w:val="00006807"/>
    <w:rsid w:val="000160EB"/>
    <w:rsid w:val="00033755"/>
    <w:rsid w:val="00037909"/>
    <w:rsid w:val="0004025F"/>
    <w:rsid w:val="000410F3"/>
    <w:rsid w:val="000449C9"/>
    <w:rsid w:val="00050492"/>
    <w:rsid w:val="000575C6"/>
    <w:rsid w:val="00057FE4"/>
    <w:rsid w:val="00065B31"/>
    <w:rsid w:val="000712E7"/>
    <w:rsid w:val="000753B8"/>
    <w:rsid w:val="00075442"/>
    <w:rsid w:val="000831AE"/>
    <w:rsid w:val="00084922"/>
    <w:rsid w:val="00087242"/>
    <w:rsid w:val="000908F7"/>
    <w:rsid w:val="0009790F"/>
    <w:rsid w:val="000A081E"/>
    <w:rsid w:val="000A543B"/>
    <w:rsid w:val="000A7BB3"/>
    <w:rsid w:val="000B1AA2"/>
    <w:rsid w:val="000C7338"/>
    <w:rsid w:val="000E049A"/>
    <w:rsid w:val="000E070B"/>
    <w:rsid w:val="000E43C3"/>
    <w:rsid w:val="000E7CBC"/>
    <w:rsid w:val="000F125F"/>
    <w:rsid w:val="000F3558"/>
    <w:rsid w:val="00102CDB"/>
    <w:rsid w:val="001065D5"/>
    <w:rsid w:val="001069E0"/>
    <w:rsid w:val="00124BA7"/>
    <w:rsid w:val="001352A8"/>
    <w:rsid w:val="001413E1"/>
    <w:rsid w:val="00142E1F"/>
    <w:rsid w:val="0014344F"/>
    <w:rsid w:val="0016049D"/>
    <w:rsid w:val="00161706"/>
    <w:rsid w:val="00165BE7"/>
    <w:rsid w:val="00174217"/>
    <w:rsid w:val="00177CE1"/>
    <w:rsid w:val="00182D0A"/>
    <w:rsid w:val="00184FC5"/>
    <w:rsid w:val="001A61E2"/>
    <w:rsid w:val="001B038F"/>
    <w:rsid w:val="001B3062"/>
    <w:rsid w:val="001B5EFE"/>
    <w:rsid w:val="001C06B7"/>
    <w:rsid w:val="001D281F"/>
    <w:rsid w:val="001E41E1"/>
    <w:rsid w:val="001E44D3"/>
    <w:rsid w:val="001E4E6C"/>
    <w:rsid w:val="001F52E9"/>
    <w:rsid w:val="001F6302"/>
    <w:rsid w:val="001F63D4"/>
    <w:rsid w:val="0020582B"/>
    <w:rsid w:val="00213BF4"/>
    <w:rsid w:val="0022131E"/>
    <w:rsid w:val="002224BB"/>
    <w:rsid w:val="00226561"/>
    <w:rsid w:val="002350C8"/>
    <w:rsid w:val="0023632B"/>
    <w:rsid w:val="002423E5"/>
    <w:rsid w:val="002432FF"/>
    <w:rsid w:val="00254156"/>
    <w:rsid w:val="00256872"/>
    <w:rsid w:val="00263DFA"/>
    <w:rsid w:val="00280294"/>
    <w:rsid w:val="002860C7"/>
    <w:rsid w:val="00296FA9"/>
    <w:rsid w:val="002A21DA"/>
    <w:rsid w:val="002B3ACC"/>
    <w:rsid w:val="002B3E93"/>
    <w:rsid w:val="002B3EF3"/>
    <w:rsid w:val="002B59E7"/>
    <w:rsid w:val="002E1F10"/>
    <w:rsid w:val="002E261E"/>
    <w:rsid w:val="002F039B"/>
    <w:rsid w:val="002F4507"/>
    <w:rsid w:val="003061BB"/>
    <w:rsid w:val="00310002"/>
    <w:rsid w:val="00313F29"/>
    <w:rsid w:val="003210B3"/>
    <w:rsid w:val="003219DC"/>
    <w:rsid w:val="00331982"/>
    <w:rsid w:val="003522AC"/>
    <w:rsid w:val="00356822"/>
    <w:rsid w:val="0035738E"/>
    <w:rsid w:val="00371190"/>
    <w:rsid w:val="0037138F"/>
    <w:rsid w:val="003737BE"/>
    <w:rsid w:val="003756E6"/>
    <w:rsid w:val="00375EDE"/>
    <w:rsid w:val="00376A56"/>
    <w:rsid w:val="00382EC7"/>
    <w:rsid w:val="0038364D"/>
    <w:rsid w:val="00386389"/>
    <w:rsid w:val="00391BC4"/>
    <w:rsid w:val="00391DAD"/>
    <w:rsid w:val="00397DF4"/>
    <w:rsid w:val="003A5FBA"/>
    <w:rsid w:val="003B220B"/>
    <w:rsid w:val="003B3161"/>
    <w:rsid w:val="003C05F5"/>
    <w:rsid w:val="003C2717"/>
    <w:rsid w:val="003C3513"/>
    <w:rsid w:val="003C670A"/>
    <w:rsid w:val="003D4887"/>
    <w:rsid w:val="003F0207"/>
    <w:rsid w:val="003F5475"/>
    <w:rsid w:val="004008D2"/>
    <w:rsid w:val="00400D8B"/>
    <w:rsid w:val="00411F79"/>
    <w:rsid w:val="00420F5F"/>
    <w:rsid w:val="0042135D"/>
    <w:rsid w:val="004238A1"/>
    <w:rsid w:val="00434703"/>
    <w:rsid w:val="004357AC"/>
    <w:rsid w:val="004447B8"/>
    <w:rsid w:val="004474EB"/>
    <w:rsid w:val="00454490"/>
    <w:rsid w:val="004564DB"/>
    <w:rsid w:val="004570F0"/>
    <w:rsid w:val="00466820"/>
    <w:rsid w:val="00467A55"/>
    <w:rsid w:val="0047315F"/>
    <w:rsid w:val="00483120"/>
    <w:rsid w:val="00490B9A"/>
    <w:rsid w:val="004927B1"/>
    <w:rsid w:val="00492D44"/>
    <w:rsid w:val="004940B6"/>
    <w:rsid w:val="00496BB6"/>
    <w:rsid w:val="004A5EE3"/>
    <w:rsid w:val="004A77F0"/>
    <w:rsid w:val="004B66CA"/>
    <w:rsid w:val="004C3202"/>
    <w:rsid w:val="004C6DBF"/>
    <w:rsid w:val="004E4B8B"/>
    <w:rsid w:val="004E5A45"/>
    <w:rsid w:val="004F132B"/>
    <w:rsid w:val="004F740E"/>
    <w:rsid w:val="00506B59"/>
    <w:rsid w:val="00512A42"/>
    <w:rsid w:val="00515589"/>
    <w:rsid w:val="00515C07"/>
    <w:rsid w:val="00517A0D"/>
    <w:rsid w:val="005268BE"/>
    <w:rsid w:val="005369F3"/>
    <w:rsid w:val="00543F20"/>
    <w:rsid w:val="00546B6E"/>
    <w:rsid w:val="00550008"/>
    <w:rsid w:val="005512CF"/>
    <w:rsid w:val="00570E5A"/>
    <w:rsid w:val="00590669"/>
    <w:rsid w:val="0059564F"/>
    <w:rsid w:val="005B1F6D"/>
    <w:rsid w:val="005B236F"/>
    <w:rsid w:val="005B38A9"/>
    <w:rsid w:val="005E3F80"/>
    <w:rsid w:val="005F044B"/>
    <w:rsid w:val="006022C2"/>
    <w:rsid w:val="00607740"/>
    <w:rsid w:val="00612F4D"/>
    <w:rsid w:val="00615BEE"/>
    <w:rsid w:val="00623D2D"/>
    <w:rsid w:val="0062425E"/>
    <w:rsid w:val="00631CA1"/>
    <w:rsid w:val="00637DC7"/>
    <w:rsid w:val="00645787"/>
    <w:rsid w:val="00646E94"/>
    <w:rsid w:val="00651792"/>
    <w:rsid w:val="00652E36"/>
    <w:rsid w:val="00653107"/>
    <w:rsid w:val="006549B7"/>
    <w:rsid w:val="006726F6"/>
    <w:rsid w:val="00674C7F"/>
    <w:rsid w:val="0068216A"/>
    <w:rsid w:val="00683114"/>
    <w:rsid w:val="00683CC7"/>
    <w:rsid w:val="00684027"/>
    <w:rsid w:val="00690025"/>
    <w:rsid w:val="00691046"/>
    <w:rsid w:val="00691214"/>
    <w:rsid w:val="00693331"/>
    <w:rsid w:val="00693BF9"/>
    <w:rsid w:val="006A58DF"/>
    <w:rsid w:val="006A6F55"/>
    <w:rsid w:val="006B4CBC"/>
    <w:rsid w:val="006D752A"/>
    <w:rsid w:val="006D7F17"/>
    <w:rsid w:val="006E16A8"/>
    <w:rsid w:val="006E1818"/>
    <w:rsid w:val="006E1A95"/>
    <w:rsid w:val="006E7B36"/>
    <w:rsid w:val="006F2899"/>
    <w:rsid w:val="006F75D7"/>
    <w:rsid w:val="00711CE7"/>
    <w:rsid w:val="007171AA"/>
    <w:rsid w:val="00742790"/>
    <w:rsid w:val="00757247"/>
    <w:rsid w:val="007622C7"/>
    <w:rsid w:val="00766C3C"/>
    <w:rsid w:val="00773EA2"/>
    <w:rsid w:val="00787312"/>
    <w:rsid w:val="00792C4E"/>
    <w:rsid w:val="007A40A0"/>
    <w:rsid w:val="007A43B0"/>
    <w:rsid w:val="007A73F5"/>
    <w:rsid w:val="007B153C"/>
    <w:rsid w:val="007B3A29"/>
    <w:rsid w:val="007B4653"/>
    <w:rsid w:val="007C3AAB"/>
    <w:rsid w:val="007D2CC9"/>
    <w:rsid w:val="007D303D"/>
    <w:rsid w:val="007E79C2"/>
    <w:rsid w:val="0080085E"/>
    <w:rsid w:val="00804A70"/>
    <w:rsid w:val="00805988"/>
    <w:rsid w:val="00812DE8"/>
    <w:rsid w:val="00816794"/>
    <w:rsid w:val="008411F0"/>
    <w:rsid w:val="008447DA"/>
    <w:rsid w:val="008633EB"/>
    <w:rsid w:val="00867003"/>
    <w:rsid w:val="00871D54"/>
    <w:rsid w:val="00877281"/>
    <w:rsid w:val="008A196E"/>
    <w:rsid w:val="008A2C8F"/>
    <w:rsid w:val="008B0CB2"/>
    <w:rsid w:val="008B6E55"/>
    <w:rsid w:val="008C5339"/>
    <w:rsid w:val="008C72BE"/>
    <w:rsid w:val="008D4571"/>
    <w:rsid w:val="008F194F"/>
    <w:rsid w:val="00902D5A"/>
    <w:rsid w:val="00905636"/>
    <w:rsid w:val="0090603F"/>
    <w:rsid w:val="00911042"/>
    <w:rsid w:val="009114E5"/>
    <w:rsid w:val="009175CD"/>
    <w:rsid w:val="009221F2"/>
    <w:rsid w:val="009263FC"/>
    <w:rsid w:val="009337CA"/>
    <w:rsid w:val="0093536B"/>
    <w:rsid w:val="009379A2"/>
    <w:rsid w:val="00947A35"/>
    <w:rsid w:val="00975756"/>
    <w:rsid w:val="0097738C"/>
    <w:rsid w:val="009871B1"/>
    <w:rsid w:val="00993A5F"/>
    <w:rsid w:val="009A53F2"/>
    <w:rsid w:val="009A6EA7"/>
    <w:rsid w:val="009A788E"/>
    <w:rsid w:val="009D2947"/>
    <w:rsid w:val="009D2A81"/>
    <w:rsid w:val="009E4FC1"/>
    <w:rsid w:val="009E6298"/>
    <w:rsid w:val="00A06C90"/>
    <w:rsid w:val="00A07642"/>
    <w:rsid w:val="00A11D42"/>
    <w:rsid w:val="00A12053"/>
    <w:rsid w:val="00A21853"/>
    <w:rsid w:val="00A2325A"/>
    <w:rsid w:val="00A24196"/>
    <w:rsid w:val="00A277F5"/>
    <w:rsid w:val="00A31462"/>
    <w:rsid w:val="00A43CA7"/>
    <w:rsid w:val="00A45A9A"/>
    <w:rsid w:val="00A561D1"/>
    <w:rsid w:val="00A72B17"/>
    <w:rsid w:val="00A77D93"/>
    <w:rsid w:val="00A83128"/>
    <w:rsid w:val="00A83FE1"/>
    <w:rsid w:val="00A92F48"/>
    <w:rsid w:val="00A96D95"/>
    <w:rsid w:val="00AB0A4B"/>
    <w:rsid w:val="00AB109F"/>
    <w:rsid w:val="00AC09B2"/>
    <w:rsid w:val="00AC3FAF"/>
    <w:rsid w:val="00AF09C5"/>
    <w:rsid w:val="00B07EDD"/>
    <w:rsid w:val="00B21247"/>
    <w:rsid w:val="00B2221A"/>
    <w:rsid w:val="00B237EE"/>
    <w:rsid w:val="00B433BA"/>
    <w:rsid w:val="00B55EE4"/>
    <w:rsid w:val="00B575EA"/>
    <w:rsid w:val="00B60C86"/>
    <w:rsid w:val="00B63B37"/>
    <w:rsid w:val="00B67AE7"/>
    <w:rsid w:val="00B7734D"/>
    <w:rsid w:val="00B77A8A"/>
    <w:rsid w:val="00B949D7"/>
    <w:rsid w:val="00BA459F"/>
    <w:rsid w:val="00BB2481"/>
    <w:rsid w:val="00BB4BA1"/>
    <w:rsid w:val="00BC0E74"/>
    <w:rsid w:val="00BC1465"/>
    <w:rsid w:val="00BC412A"/>
    <w:rsid w:val="00BC793C"/>
    <w:rsid w:val="00BD1EBA"/>
    <w:rsid w:val="00BE37FA"/>
    <w:rsid w:val="00BF444A"/>
    <w:rsid w:val="00C016F7"/>
    <w:rsid w:val="00C024BD"/>
    <w:rsid w:val="00C045D6"/>
    <w:rsid w:val="00C04678"/>
    <w:rsid w:val="00C10F26"/>
    <w:rsid w:val="00C16D92"/>
    <w:rsid w:val="00C234AC"/>
    <w:rsid w:val="00C23D01"/>
    <w:rsid w:val="00C23F8F"/>
    <w:rsid w:val="00C32C26"/>
    <w:rsid w:val="00C34681"/>
    <w:rsid w:val="00C364BE"/>
    <w:rsid w:val="00C36E7A"/>
    <w:rsid w:val="00C43205"/>
    <w:rsid w:val="00C465A0"/>
    <w:rsid w:val="00C50961"/>
    <w:rsid w:val="00C60C4E"/>
    <w:rsid w:val="00C63F3C"/>
    <w:rsid w:val="00C8416B"/>
    <w:rsid w:val="00C852E2"/>
    <w:rsid w:val="00C91716"/>
    <w:rsid w:val="00CA3020"/>
    <w:rsid w:val="00CA4869"/>
    <w:rsid w:val="00CB02FF"/>
    <w:rsid w:val="00CB4E83"/>
    <w:rsid w:val="00CC3452"/>
    <w:rsid w:val="00CC7558"/>
    <w:rsid w:val="00CD090D"/>
    <w:rsid w:val="00CD4274"/>
    <w:rsid w:val="00CD5BF2"/>
    <w:rsid w:val="00CD696D"/>
    <w:rsid w:val="00CD727D"/>
    <w:rsid w:val="00CF1649"/>
    <w:rsid w:val="00CF4609"/>
    <w:rsid w:val="00D04941"/>
    <w:rsid w:val="00D15354"/>
    <w:rsid w:val="00D172A7"/>
    <w:rsid w:val="00D25422"/>
    <w:rsid w:val="00D273C6"/>
    <w:rsid w:val="00D32119"/>
    <w:rsid w:val="00D45B6C"/>
    <w:rsid w:val="00D51A89"/>
    <w:rsid w:val="00D51EE1"/>
    <w:rsid w:val="00D51F01"/>
    <w:rsid w:val="00D6627A"/>
    <w:rsid w:val="00D75192"/>
    <w:rsid w:val="00D951E4"/>
    <w:rsid w:val="00D95B76"/>
    <w:rsid w:val="00DA07EC"/>
    <w:rsid w:val="00DB5C95"/>
    <w:rsid w:val="00DC317E"/>
    <w:rsid w:val="00DC7DAD"/>
    <w:rsid w:val="00DD2F1D"/>
    <w:rsid w:val="00DD40C5"/>
    <w:rsid w:val="00DE35BB"/>
    <w:rsid w:val="00DF0E5F"/>
    <w:rsid w:val="00DF2517"/>
    <w:rsid w:val="00DF2B9C"/>
    <w:rsid w:val="00E05980"/>
    <w:rsid w:val="00E21F54"/>
    <w:rsid w:val="00E2417F"/>
    <w:rsid w:val="00E2790E"/>
    <w:rsid w:val="00E31707"/>
    <w:rsid w:val="00E33278"/>
    <w:rsid w:val="00E3435C"/>
    <w:rsid w:val="00E507F5"/>
    <w:rsid w:val="00E61458"/>
    <w:rsid w:val="00E76172"/>
    <w:rsid w:val="00E8333B"/>
    <w:rsid w:val="00E8427C"/>
    <w:rsid w:val="00E906BF"/>
    <w:rsid w:val="00E94589"/>
    <w:rsid w:val="00EA31C7"/>
    <w:rsid w:val="00EA69D4"/>
    <w:rsid w:val="00EA7317"/>
    <w:rsid w:val="00EB6E1E"/>
    <w:rsid w:val="00EC0F27"/>
    <w:rsid w:val="00EC180E"/>
    <w:rsid w:val="00EC257D"/>
    <w:rsid w:val="00EC4096"/>
    <w:rsid w:val="00EC6C7B"/>
    <w:rsid w:val="00ED3A96"/>
    <w:rsid w:val="00ED4DBB"/>
    <w:rsid w:val="00ED50BE"/>
    <w:rsid w:val="00ED79B7"/>
    <w:rsid w:val="00EE4D60"/>
    <w:rsid w:val="00EF1753"/>
    <w:rsid w:val="00EF76B9"/>
    <w:rsid w:val="00F04CFE"/>
    <w:rsid w:val="00F114EB"/>
    <w:rsid w:val="00F1439D"/>
    <w:rsid w:val="00F14860"/>
    <w:rsid w:val="00F201FA"/>
    <w:rsid w:val="00F30CCA"/>
    <w:rsid w:val="00F31960"/>
    <w:rsid w:val="00F32F5A"/>
    <w:rsid w:val="00F339F6"/>
    <w:rsid w:val="00F33F00"/>
    <w:rsid w:val="00F445B2"/>
    <w:rsid w:val="00F4465A"/>
    <w:rsid w:val="00F45FE6"/>
    <w:rsid w:val="00F61624"/>
    <w:rsid w:val="00F66943"/>
    <w:rsid w:val="00F82AEE"/>
    <w:rsid w:val="00F90876"/>
    <w:rsid w:val="00F92062"/>
    <w:rsid w:val="00F93427"/>
    <w:rsid w:val="00F952C6"/>
    <w:rsid w:val="00F96AF6"/>
    <w:rsid w:val="00FA0687"/>
    <w:rsid w:val="00FB253F"/>
    <w:rsid w:val="00FC08C5"/>
    <w:rsid w:val="00FD352D"/>
    <w:rsid w:val="00FE0FCA"/>
    <w:rsid w:val="00FE3094"/>
    <w:rsid w:val="00FE6D32"/>
    <w:rsid w:val="00FF2B52"/>
    <w:rsid w:val="00FF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19DEE"/>
  <w15:chartTrackingRefBased/>
  <w15:docId w15:val="{CB0551FC-79EF-4ACC-ABDC-DBF02BC17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5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5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445B2"/>
    <w:pPr>
      <w:spacing w:line="252" w:lineRule="auto"/>
      <w:ind w:left="720"/>
      <w:contextualSpacing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D40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0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3A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marcedit.reeset.net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Mason</dc:creator>
  <cp:keywords/>
  <dc:description/>
  <cp:lastModifiedBy>Mason, Liz</cp:lastModifiedBy>
  <cp:revision>2</cp:revision>
  <cp:lastPrinted>2020-12-07T20:28:00Z</cp:lastPrinted>
  <dcterms:created xsi:type="dcterms:W3CDTF">2022-03-25T16:35:00Z</dcterms:created>
  <dcterms:modified xsi:type="dcterms:W3CDTF">2022-03-25T16:35:00Z</dcterms:modified>
</cp:coreProperties>
</file>