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A7315" w14:textId="16184BA0" w:rsidR="00262D07" w:rsidRDefault="00262D07" w:rsidP="003C26BD">
      <w:pPr>
        <w:pStyle w:val="Heading1"/>
      </w:pPr>
      <w:r>
        <w:t>Indication Rules</w:t>
      </w:r>
    </w:p>
    <w:p w14:paraId="3D19E7CE" w14:textId="0E32265B" w:rsidR="00262D07" w:rsidRDefault="00262D07">
      <w:r>
        <w:t xml:space="preserve">Indication rules are created in the Metadata editor and are used to filter sets of records. Indication rules are generally quite simple, and look like this: </w:t>
      </w:r>
    </w:p>
    <w:p w14:paraId="5DEB32C3"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color w:val="313437"/>
          <w:sz w:val="21"/>
          <w:szCs w:val="21"/>
          <w:bdr w:val="none" w:sz="0" w:space="0" w:color="auto" w:frame="1"/>
        </w:rPr>
        <w:t xml:space="preserve">rule </w:t>
      </w:r>
      <w:r w:rsidRPr="003C26BD">
        <w:rPr>
          <w:rFonts w:ascii="inherit" w:eastAsia="Times New Roman" w:hAnsi="inherit" w:cs="Times New Roman"/>
          <w:color w:val="83A440"/>
          <w:sz w:val="21"/>
          <w:szCs w:val="21"/>
          <w:bdr w:val="none" w:sz="0" w:space="0" w:color="auto" w:frame="1"/>
        </w:rPr>
        <w:t>"Retrieve all records which contain a 336 and a 337 and a 338 field"</w:t>
      </w:r>
    </w:p>
    <w:p w14:paraId="23073ACF"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color w:val="666666"/>
          <w:sz w:val="21"/>
          <w:szCs w:val="21"/>
          <w:bdr w:val="none" w:sz="0" w:space="0" w:color="auto" w:frame="1"/>
        </w:rPr>
        <w:t>when</w:t>
      </w:r>
    </w:p>
    <w:p w14:paraId="6767D41D"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color w:val="909090"/>
          <w:sz w:val="21"/>
          <w:szCs w:val="21"/>
          <w:bdr w:val="none" w:sz="0" w:space="0" w:color="auto" w:frame="1"/>
        </w:rPr>
        <w:t>((</w:t>
      </w:r>
      <w:r w:rsidRPr="003C26BD">
        <w:rPr>
          <w:rFonts w:ascii="inherit" w:eastAsia="Times New Roman" w:hAnsi="inherit" w:cs="Times New Roman"/>
          <w:color w:val="313437"/>
          <w:sz w:val="21"/>
          <w:szCs w:val="21"/>
          <w:bdr w:val="none" w:sz="0" w:space="0" w:color="auto" w:frame="1"/>
        </w:rPr>
        <w:t xml:space="preserve">exists </w:t>
      </w:r>
      <w:r w:rsidRPr="003C26BD">
        <w:rPr>
          <w:rFonts w:ascii="inherit" w:eastAsia="Times New Roman" w:hAnsi="inherit" w:cs="Times New Roman"/>
          <w:color w:val="83A440"/>
          <w:sz w:val="21"/>
          <w:szCs w:val="21"/>
          <w:bdr w:val="none" w:sz="0" w:space="0" w:color="auto" w:frame="1"/>
        </w:rPr>
        <w:t>"336"</w:t>
      </w:r>
      <w:r w:rsidRPr="003C26BD">
        <w:rPr>
          <w:rFonts w:ascii="inherit" w:eastAsia="Times New Roman" w:hAnsi="inherit" w:cs="Times New Roman"/>
          <w:color w:val="909090"/>
          <w:sz w:val="21"/>
          <w:szCs w:val="21"/>
          <w:bdr w:val="none" w:sz="0" w:space="0" w:color="auto" w:frame="1"/>
        </w:rPr>
        <w:t>)</w:t>
      </w:r>
      <w:r w:rsidRPr="003C26BD">
        <w:rPr>
          <w:rFonts w:ascii="inherit" w:eastAsia="Times New Roman" w:hAnsi="inherit" w:cs="Times New Roman"/>
          <w:color w:val="313437"/>
          <w:sz w:val="21"/>
          <w:szCs w:val="21"/>
          <w:bdr w:val="none" w:sz="0" w:space="0" w:color="auto" w:frame="1"/>
        </w:rPr>
        <w:t xml:space="preserve"> </w:t>
      </w:r>
      <w:r w:rsidRPr="003C26BD">
        <w:rPr>
          <w:rFonts w:ascii="inherit" w:eastAsia="Times New Roman" w:hAnsi="inherit" w:cs="Times New Roman"/>
          <w:color w:val="666666"/>
          <w:sz w:val="21"/>
          <w:szCs w:val="21"/>
          <w:bdr w:val="none" w:sz="0" w:space="0" w:color="auto" w:frame="1"/>
        </w:rPr>
        <w:t>AND</w:t>
      </w:r>
      <w:r w:rsidRPr="003C26BD">
        <w:rPr>
          <w:rFonts w:ascii="inherit" w:eastAsia="Times New Roman" w:hAnsi="inherit" w:cs="Times New Roman"/>
          <w:color w:val="313437"/>
          <w:sz w:val="21"/>
          <w:szCs w:val="21"/>
          <w:bdr w:val="none" w:sz="0" w:space="0" w:color="auto" w:frame="1"/>
        </w:rPr>
        <w:t xml:space="preserve"> </w:t>
      </w:r>
      <w:r w:rsidRPr="003C26BD">
        <w:rPr>
          <w:rFonts w:ascii="inherit" w:eastAsia="Times New Roman" w:hAnsi="inherit" w:cs="Times New Roman"/>
          <w:color w:val="909090"/>
          <w:sz w:val="21"/>
          <w:szCs w:val="21"/>
          <w:bdr w:val="none" w:sz="0" w:space="0" w:color="auto" w:frame="1"/>
        </w:rPr>
        <w:t>(</w:t>
      </w:r>
      <w:r w:rsidRPr="003C26BD">
        <w:rPr>
          <w:rFonts w:ascii="inherit" w:eastAsia="Times New Roman" w:hAnsi="inherit" w:cs="Times New Roman"/>
          <w:color w:val="313437"/>
          <w:sz w:val="21"/>
          <w:szCs w:val="21"/>
          <w:bdr w:val="none" w:sz="0" w:space="0" w:color="auto" w:frame="1"/>
        </w:rPr>
        <w:t xml:space="preserve">exists </w:t>
      </w:r>
      <w:r w:rsidRPr="003C26BD">
        <w:rPr>
          <w:rFonts w:ascii="inherit" w:eastAsia="Times New Roman" w:hAnsi="inherit" w:cs="Times New Roman"/>
          <w:color w:val="83A440"/>
          <w:sz w:val="21"/>
          <w:szCs w:val="21"/>
          <w:bdr w:val="none" w:sz="0" w:space="0" w:color="auto" w:frame="1"/>
        </w:rPr>
        <w:t>"337"</w:t>
      </w:r>
      <w:r w:rsidRPr="003C26BD">
        <w:rPr>
          <w:rFonts w:ascii="inherit" w:eastAsia="Times New Roman" w:hAnsi="inherit" w:cs="Times New Roman"/>
          <w:color w:val="909090"/>
          <w:sz w:val="21"/>
          <w:szCs w:val="21"/>
          <w:bdr w:val="none" w:sz="0" w:space="0" w:color="auto" w:frame="1"/>
        </w:rPr>
        <w:t>)</w:t>
      </w:r>
      <w:r w:rsidRPr="003C26BD">
        <w:rPr>
          <w:rFonts w:ascii="inherit" w:eastAsia="Times New Roman" w:hAnsi="inherit" w:cs="Times New Roman"/>
          <w:color w:val="313437"/>
          <w:sz w:val="21"/>
          <w:szCs w:val="21"/>
          <w:bdr w:val="none" w:sz="0" w:space="0" w:color="auto" w:frame="1"/>
        </w:rPr>
        <w:t xml:space="preserve"> </w:t>
      </w:r>
      <w:r w:rsidRPr="003C26BD">
        <w:rPr>
          <w:rFonts w:ascii="inherit" w:eastAsia="Times New Roman" w:hAnsi="inherit" w:cs="Times New Roman"/>
          <w:color w:val="666666"/>
          <w:sz w:val="21"/>
          <w:szCs w:val="21"/>
          <w:bdr w:val="none" w:sz="0" w:space="0" w:color="auto" w:frame="1"/>
        </w:rPr>
        <w:t>AND</w:t>
      </w:r>
      <w:r w:rsidRPr="003C26BD">
        <w:rPr>
          <w:rFonts w:ascii="inherit" w:eastAsia="Times New Roman" w:hAnsi="inherit" w:cs="Times New Roman"/>
          <w:color w:val="313437"/>
          <w:sz w:val="21"/>
          <w:szCs w:val="21"/>
          <w:bdr w:val="none" w:sz="0" w:space="0" w:color="auto" w:frame="1"/>
        </w:rPr>
        <w:t xml:space="preserve"> </w:t>
      </w:r>
      <w:r w:rsidRPr="003C26BD">
        <w:rPr>
          <w:rFonts w:ascii="inherit" w:eastAsia="Times New Roman" w:hAnsi="inherit" w:cs="Times New Roman"/>
          <w:color w:val="909090"/>
          <w:sz w:val="21"/>
          <w:szCs w:val="21"/>
          <w:bdr w:val="none" w:sz="0" w:space="0" w:color="auto" w:frame="1"/>
        </w:rPr>
        <w:t>(</w:t>
      </w:r>
      <w:r w:rsidRPr="003C26BD">
        <w:rPr>
          <w:rFonts w:ascii="inherit" w:eastAsia="Times New Roman" w:hAnsi="inherit" w:cs="Times New Roman"/>
          <w:color w:val="313437"/>
          <w:sz w:val="21"/>
          <w:szCs w:val="21"/>
          <w:bdr w:val="none" w:sz="0" w:space="0" w:color="auto" w:frame="1"/>
        </w:rPr>
        <w:t xml:space="preserve">exists </w:t>
      </w:r>
      <w:r w:rsidRPr="003C26BD">
        <w:rPr>
          <w:rFonts w:ascii="inherit" w:eastAsia="Times New Roman" w:hAnsi="inherit" w:cs="Times New Roman"/>
          <w:color w:val="83A440"/>
          <w:sz w:val="21"/>
          <w:szCs w:val="21"/>
          <w:bdr w:val="none" w:sz="0" w:space="0" w:color="auto" w:frame="1"/>
        </w:rPr>
        <w:t>"338"</w:t>
      </w:r>
      <w:r w:rsidRPr="003C26BD">
        <w:rPr>
          <w:rFonts w:ascii="inherit" w:eastAsia="Times New Roman" w:hAnsi="inherit" w:cs="Times New Roman"/>
          <w:color w:val="909090"/>
          <w:sz w:val="21"/>
          <w:szCs w:val="21"/>
          <w:bdr w:val="none" w:sz="0" w:space="0" w:color="auto" w:frame="1"/>
        </w:rPr>
        <w:t>))</w:t>
      </w:r>
    </w:p>
    <w:p w14:paraId="1541503A"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b/>
          <w:bCs/>
          <w:color w:val="B05098"/>
          <w:sz w:val="21"/>
          <w:szCs w:val="21"/>
          <w:bdr w:val="none" w:sz="0" w:space="0" w:color="auto" w:frame="1"/>
        </w:rPr>
        <w:t>then</w:t>
      </w:r>
    </w:p>
    <w:p w14:paraId="05AF85EF"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color w:val="313437"/>
          <w:sz w:val="21"/>
          <w:szCs w:val="21"/>
          <w:bdr w:val="none" w:sz="0" w:space="0" w:color="auto" w:frame="1"/>
        </w:rPr>
        <w:t>set indication.</w:t>
      </w:r>
      <w:r w:rsidRPr="003C26BD">
        <w:rPr>
          <w:rFonts w:ascii="inherit" w:eastAsia="Times New Roman" w:hAnsi="inherit" w:cs="Times New Roman"/>
          <w:color w:val="83A440"/>
          <w:sz w:val="21"/>
          <w:szCs w:val="21"/>
          <w:bdr w:val="none" w:sz="0" w:space="0" w:color="auto" w:frame="1"/>
        </w:rPr>
        <w:t>"true"</w:t>
      </w:r>
    </w:p>
    <w:p w14:paraId="39B1D287" w14:textId="77777777" w:rsidR="003C26BD" w:rsidRPr="003C26BD" w:rsidRDefault="003C26BD" w:rsidP="003C26BD">
      <w:pPr>
        <w:shd w:val="clear" w:color="auto" w:fill="F0F0F1"/>
        <w:spacing w:after="0" w:line="360" w:lineRule="atLeast"/>
        <w:textAlignment w:val="baseline"/>
        <w:rPr>
          <w:rFonts w:ascii="inherit" w:eastAsia="Times New Roman" w:hAnsi="inherit" w:cs="Times New Roman"/>
          <w:color w:val="9C9EA0"/>
          <w:sz w:val="18"/>
          <w:szCs w:val="18"/>
        </w:rPr>
      </w:pPr>
      <w:r w:rsidRPr="003C26BD">
        <w:rPr>
          <w:rFonts w:ascii="inherit" w:eastAsia="Times New Roman" w:hAnsi="inherit" w:cs="Times New Roman"/>
          <w:color w:val="313437"/>
          <w:sz w:val="21"/>
          <w:szCs w:val="21"/>
          <w:bdr w:val="none" w:sz="0" w:space="0" w:color="auto" w:frame="1"/>
        </w:rPr>
        <w:t>end</w:t>
      </w:r>
    </w:p>
    <w:p w14:paraId="34F63206" w14:textId="2545430A" w:rsidR="00262D07" w:rsidRDefault="00262D07"/>
    <w:p w14:paraId="6D29A4B5" w14:textId="31A83118" w:rsidR="003C26BD" w:rsidRDefault="003C26BD">
      <w:r>
        <w:t xml:space="preserve">Ex Libris has a </w:t>
      </w:r>
      <w:hyperlink r:id="rId5" w:history="1">
        <w:r w:rsidRPr="003C26BD">
          <w:rPr>
            <w:rStyle w:val="Hyperlink"/>
          </w:rPr>
          <w:t>webpage with examples</w:t>
        </w:r>
      </w:hyperlink>
      <w:r>
        <w:t xml:space="preserve"> of indication rules.</w:t>
      </w:r>
    </w:p>
    <w:p w14:paraId="1C7021E3" w14:textId="365B648D" w:rsidR="003C26BD" w:rsidRDefault="003C26BD" w:rsidP="003C26BD">
      <w:pPr>
        <w:pStyle w:val="ListParagraph"/>
        <w:numPr>
          <w:ilvl w:val="0"/>
          <w:numId w:val="1"/>
        </w:numPr>
      </w:pPr>
      <w:r w:rsidRPr="00FF683B">
        <w:rPr>
          <w:b/>
          <w:bCs/>
        </w:rPr>
        <w:t>Creating the indication rule</w:t>
      </w:r>
      <w:r>
        <w:t>. Open the metadata editor, and you will see that rules are found under the Rules tab.</w:t>
      </w:r>
    </w:p>
    <w:p w14:paraId="6B2D42EC" w14:textId="43E462C8" w:rsidR="003C26BD" w:rsidRDefault="003C26BD" w:rsidP="003C26BD">
      <w:pPr>
        <w:ind w:left="360"/>
      </w:pPr>
      <w:r w:rsidRPr="003C26BD">
        <w:rPr>
          <w:noProof/>
        </w:rPr>
        <w:drawing>
          <wp:inline distT="0" distB="0" distL="0" distR="0" wp14:anchorId="0B94904A" wp14:editId="7B4E32D2">
            <wp:extent cx="5943600" cy="2493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93010"/>
                    </a:xfrm>
                    <a:prstGeom prst="rect">
                      <a:avLst/>
                    </a:prstGeom>
                  </pic:spPr>
                </pic:pic>
              </a:graphicData>
            </a:graphic>
          </wp:inline>
        </w:drawing>
      </w:r>
    </w:p>
    <w:p w14:paraId="2BAE7437" w14:textId="64405E1C" w:rsidR="003C26BD" w:rsidRDefault="003C26BD" w:rsidP="003C26BD">
      <w:pPr>
        <w:ind w:left="360"/>
      </w:pPr>
      <w:r>
        <w:t>You can click on the categories, Private, Shared, and Community, to find your rules or rules shared by others from the community.</w:t>
      </w:r>
    </w:p>
    <w:p w14:paraId="14674605" w14:textId="025F4EAA" w:rsidR="003C26BD" w:rsidRDefault="003C26BD" w:rsidP="003C26BD">
      <w:pPr>
        <w:ind w:left="360"/>
      </w:pPr>
      <w:r>
        <w:t>The easiest way to create a new rule is to copy one from the community, but you can also create a new one from scratch by clicking on New and selecting Indication.</w:t>
      </w:r>
    </w:p>
    <w:p w14:paraId="1D5989FB" w14:textId="3B5C8808" w:rsidR="003C26BD" w:rsidRDefault="003C26BD" w:rsidP="003C26BD">
      <w:pPr>
        <w:pStyle w:val="ListParagraph"/>
        <w:numPr>
          <w:ilvl w:val="0"/>
          <w:numId w:val="2"/>
        </w:numPr>
      </w:pPr>
      <w:r>
        <w:t>To copy a rule, click on it to highlight it. The rule will appear in the right pane.</w:t>
      </w:r>
    </w:p>
    <w:p w14:paraId="67DB73B2" w14:textId="1A217B03" w:rsidR="003C26BD" w:rsidRDefault="003C26BD" w:rsidP="003C26BD">
      <w:pPr>
        <w:pStyle w:val="ListParagraph"/>
        <w:numPr>
          <w:ilvl w:val="0"/>
          <w:numId w:val="2"/>
        </w:numPr>
      </w:pPr>
      <w:r>
        <w:t>Right-click the rule and select Duplicate.</w:t>
      </w:r>
    </w:p>
    <w:p w14:paraId="010B802F" w14:textId="1178EAEC" w:rsidR="003C26BD" w:rsidRDefault="003C26BD" w:rsidP="003C26BD">
      <w:pPr>
        <w:ind w:left="360"/>
      </w:pPr>
      <w:r w:rsidRPr="003C26BD">
        <w:rPr>
          <w:noProof/>
        </w:rPr>
        <w:drawing>
          <wp:inline distT="0" distB="0" distL="0" distR="0" wp14:anchorId="617BF9F9" wp14:editId="3C73094A">
            <wp:extent cx="2216506" cy="89056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9523" cy="899808"/>
                    </a:xfrm>
                    <a:prstGeom prst="rect">
                      <a:avLst/>
                    </a:prstGeom>
                  </pic:spPr>
                </pic:pic>
              </a:graphicData>
            </a:graphic>
          </wp:inline>
        </w:drawing>
      </w:r>
    </w:p>
    <w:p w14:paraId="66D9287D" w14:textId="5DB970FB" w:rsidR="003C26BD" w:rsidRDefault="003C26BD" w:rsidP="003C26BD">
      <w:pPr>
        <w:pStyle w:val="ListParagraph"/>
        <w:numPr>
          <w:ilvl w:val="0"/>
          <w:numId w:val="2"/>
        </w:numPr>
      </w:pPr>
      <w:r>
        <w:t xml:space="preserve">A dialog appears – you can change the name and the description. It is best to </w:t>
      </w:r>
      <w:r w:rsidR="00FF683B">
        <w:t>leave the rule “Shared” otherwise you cannot use it. Click Save.</w:t>
      </w:r>
    </w:p>
    <w:p w14:paraId="5FA90DBF" w14:textId="49DDB975" w:rsidR="00FF683B" w:rsidRDefault="00FF683B" w:rsidP="00FF683B">
      <w:pPr>
        <w:ind w:left="360"/>
      </w:pPr>
      <w:r w:rsidRPr="00FF683B">
        <w:rPr>
          <w:noProof/>
        </w:rPr>
        <w:lastRenderedPageBreak/>
        <w:drawing>
          <wp:inline distT="0" distB="0" distL="0" distR="0" wp14:anchorId="4C74F76C" wp14:editId="249072D4">
            <wp:extent cx="3205759" cy="24505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6878" cy="2459092"/>
                    </a:xfrm>
                    <a:prstGeom prst="rect">
                      <a:avLst/>
                    </a:prstGeom>
                  </pic:spPr>
                </pic:pic>
              </a:graphicData>
            </a:graphic>
          </wp:inline>
        </w:drawing>
      </w:r>
    </w:p>
    <w:p w14:paraId="5A20A0EF" w14:textId="0C45906A" w:rsidR="00FF683B" w:rsidRDefault="00FF683B" w:rsidP="00FF683B">
      <w:pPr>
        <w:pStyle w:val="ListParagraph"/>
        <w:numPr>
          <w:ilvl w:val="0"/>
          <w:numId w:val="2"/>
        </w:numPr>
      </w:pPr>
      <w:r>
        <w:t>The rule is now saved to the Institution’s shared folder and can be used to filter sets. If you need to edit the rule, you can in the right pane, and just click Save to save it.</w:t>
      </w:r>
    </w:p>
    <w:p w14:paraId="63C1F92A" w14:textId="3C96A862" w:rsidR="00FF683B" w:rsidRDefault="00FF683B" w:rsidP="00FF683B">
      <w:pPr>
        <w:pStyle w:val="ListParagraph"/>
        <w:numPr>
          <w:ilvl w:val="0"/>
          <w:numId w:val="1"/>
        </w:numPr>
      </w:pPr>
      <w:r w:rsidRPr="00FF683B">
        <w:rPr>
          <w:b/>
          <w:bCs/>
        </w:rPr>
        <w:t xml:space="preserve">Using the indication rule to filter a set of records and </w:t>
      </w:r>
      <w:r w:rsidR="0098456F">
        <w:rPr>
          <w:b/>
          <w:bCs/>
        </w:rPr>
        <w:t xml:space="preserve">create a set of </w:t>
      </w:r>
      <w:r w:rsidRPr="00FF683B">
        <w:rPr>
          <w:b/>
          <w:bCs/>
        </w:rPr>
        <w:t>records that meet the criteria of the rule</w:t>
      </w:r>
      <w:r>
        <w:t>.</w:t>
      </w:r>
    </w:p>
    <w:p w14:paraId="667EB0EC" w14:textId="5E187BBA" w:rsidR="00FF683B" w:rsidRDefault="00FF683B" w:rsidP="00FF683B">
      <w:pPr>
        <w:ind w:left="360"/>
      </w:pPr>
      <w:r>
        <w:t>In this example we have a rule which is looking for titles that begin with “Nickel.”</w:t>
      </w:r>
    </w:p>
    <w:p w14:paraId="7BAA21D6" w14:textId="77777777" w:rsidR="00FF683B" w:rsidRDefault="00FF683B" w:rsidP="00FF683B">
      <w:pPr>
        <w:spacing w:after="0"/>
        <w:ind w:left="2160"/>
      </w:pPr>
      <w:r>
        <w:t>rule "Title has Nickel"</w:t>
      </w:r>
    </w:p>
    <w:p w14:paraId="48E11730" w14:textId="77777777" w:rsidR="00FF683B" w:rsidRDefault="00FF683B" w:rsidP="00FF683B">
      <w:pPr>
        <w:spacing w:after="0"/>
        <w:ind w:left="2160"/>
      </w:pPr>
      <w:r>
        <w:t>when</w:t>
      </w:r>
    </w:p>
    <w:p w14:paraId="7E435D6E" w14:textId="3D82F1B2" w:rsidR="00FF683B" w:rsidRDefault="00FF683B" w:rsidP="00FF683B">
      <w:pPr>
        <w:spacing w:after="0"/>
        <w:ind w:left="2160"/>
      </w:pPr>
      <w:r>
        <w:t>(exists "245.a.Nickel*")</w:t>
      </w:r>
    </w:p>
    <w:p w14:paraId="796452B9" w14:textId="77777777" w:rsidR="00FF683B" w:rsidRDefault="00FF683B" w:rsidP="00FF683B">
      <w:pPr>
        <w:spacing w:after="0"/>
        <w:ind w:left="2160"/>
      </w:pPr>
      <w:r>
        <w:t>then</w:t>
      </w:r>
    </w:p>
    <w:p w14:paraId="18C67686" w14:textId="77777777" w:rsidR="00FF683B" w:rsidRDefault="00FF683B" w:rsidP="00FF683B">
      <w:pPr>
        <w:spacing w:after="0"/>
        <w:ind w:left="2160"/>
      </w:pPr>
      <w:r>
        <w:t>set indication."true"</w:t>
      </w:r>
    </w:p>
    <w:p w14:paraId="77A0B892" w14:textId="10BDBB23" w:rsidR="00FF683B" w:rsidRDefault="00FF683B" w:rsidP="00FF683B">
      <w:pPr>
        <w:spacing w:after="0"/>
        <w:ind w:left="2160"/>
      </w:pPr>
      <w:r>
        <w:t>end</w:t>
      </w:r>
    </w:p>
    <w:p w14:paraId="6A288AC8" w14:textId="6E8A555E" w:rsidR="00262D07" w:rsidRDefault="00FF683B" w:rsidP="00FF683B">
      <w:r>
        <w:t>We have a set of 11 records- two of them begin with the word “Nickel” in the title.</w:t>
      </w:r>
      <w:r w:rsidR="00EC6E37">
        <w:t xml:space="preserve"> After we filter the set with the indication rule we will get a new record set with 2 records in it.</w:t>
      </w:r>
    </w:p>
    <w:p w14:paraId="4BF9E165" w14:textId="3A0923F6" w:rsidR="00EC6E37" w:rsidRDefault="00EC6E37" w:rsidP="00FF683B">
      <w:r>
        <w:t>Click on the row action menu next to the set you want to filter, and click on Filter set.</w:t>
      </w:r>
    </w:p>
    <w:p w14:paraId="51458AD1" w14:textId="0BB56AEA" w:rsidR="00EC6E37" w:rsidRDefault="00EC6E37" w:rsidP="00FF683B">
      <w:r w:rsidRPr="00EC6E37">
        <w:rPr>
          <w:noProof/>
        </w:rPr>
        <w:drawing>
          <wp:inline distT="0" distB="0" distL="0" distR="0" wp14:anchorId="05BD9A8F" wp14:editId="3C26ED06">
            <wp:extent cx="5943600" cy="1661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661160"/>
                    </a:xfrm>
                    <a:prstGeom prst="rect">
                      <a:avLst/>
                    </a:prstGeom>
                  </pic:spPr>
                </pic:pic>
              </a:graphicData>
            </a:graphic>
          </wp:inline>
        </w:drawing>
      </w:r>
    </w:p>
    <w:p w14:paraId="49D33E9E" w14:textId="637F0A23" w:rsidR="00EC6E37" w:rsidRDefault="00EC6E37" w:rsidP="00FF683B">
      <w:r>
        <w:t>In the form that appears select the indication rule in the top box, and click Filter This Set.</w:t>
      </w:r>
    </w:p>
    <w:p w14:paraId="1BB4BDB4" w14:textId="17F0426B" w:rsidR="00EC6E37" w:rsidRDefault="00EC6E37" w:rsidP="00FF683B">
      <w:r w:rsidRPr="00EC6E37">
        <w:rPr>
          <w:noProof/>
        </w:rPr>
        <w:lastRenderedPageBreak/>
        <w:drawing>
          <wp:inline distT="0" distB="0" distL="0" distR="0" wp14:anchorId="4EFD83D7" wp14:editId="14518F39">
            <wp:extent cx="5943600" cy="2643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643505"/>
                    </a:xfrm>
                    <a:prstGeom prst="rect">
                      <a:avLst/>
                    </a:prstGeom>
                  </pic:spPr>
                </pic:pic>
              </a:graphicData>
            </a:graphic>
          </wp:inline>
        </w:drawing>
      </w:r>
    </w:p>
    <w:p w14:paraId="7730CC00" w14:textId="606334A7" w:rsidR="00EC6E37" w:rsidRDefault="00EC6E37" w:rsidP="00FF683B">
      <w:r>
        <w:t xml:space="preserve">Here are the members of the newly created set: </w:t>
      </w:r>
    </w:p>
    <w:p w14:paraId="58E7CD92" w14:textId="705EC055" w:rsidR="00EC6E37" w:rsidRDefault="00EC6E37" w:rsidP="00FF683B">
      <w:r w:rsidRPr="00EC6E37">
        <w:rPr>
          <w:noProof/>
        </w:rPr>
        <w:drawing>
          <wp:inline distT="0" distB="0" distL="0" distR="0" wp14:anchorId="75AF5BF9" wp14:editId="610A31F0">
            <wp:extent cx="3149194" cy="3318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58398" cy="3328129"/>
                    </a:xfrm>
                    <a:prstGeom prst="rect">
                      <a:avLst/>
                    </a:prstGeom>
                  </pic:spPr>
                </pic:pic>
              </a:graphicData>
            </a:graphic>
          </wp:inline>
        </w:drawing>
      </w:r>
    </w:p>
    <w:p w14:paraId="263F21C4" w14:textId="051D7D82" w:rsidR="00EC6E37" w:rsidRDefault="00EC6E37" w:rsidP="00EC6E37">
      <w:pPr>
        <w:pStyle w:val="ListParagraph"/>
        <w:numPr>
          <w:ilvl w:val="0"/>
          <w:numId w:val="1"/>
        </w:numPr>
      </w:pPr>
      <w:r w:rsidRPr="00F42385">
        <w:rPr>
          <w:b/>
          <w:bCs/>
          <w:u w:val="single"/>
        </w:rPr>
        <w:t>We can also do the opposite.</w:t>
      </w:r>
      <w:r>
        <w:t xml:space="preserve"> </w:t>
      </w:r>
      <w:r w:rsidRPr="00FF683B">
        <w:rPr>
          <w:b/>
          <w:bCs/>
        </w:rPr>
        <w:t xml:space="preserve">Using the indication rule to filter a set of records and </w:t>
      </w:r>
      <w:r w:rsidR="00255D65">
        <w:rPr>
          <w:b/>
          <w:bCs/>
        </w:rPr>
        <w:t xml:space="preserve">create a new set </w:t>
      </w:r>
      <w:r w:rsidR="00AE2B66">
        <w:rPr>
          <w:b/>
          <w:bCs/>
        </w:rPr>
        <w:t xml:space="preserve">of records that </w:t>
      </w:r>
      <w:r w:rsidRPr="006A5632">
        <w:rPr>
          <w:b/>
          <w:bCs/>
          <w:u w:val="single"/>
        </w:rPr>
        <w:t>exclude</w:t>
      </w:r>
      <w:r w:rsidRPr="00FF683B">
        <w:rPr>
          <w:b/>
          <w:bCs/>
        </w:rPr>
        <w:t xml:space="preserve"> the criteria of the rule</w:t>
      </w:r>
      <w:r>
        <w:t>.</w:t>
      </w:r>
    </w:p>
    <w:p w14:paraId="2BE06F7F" w14:textId="72BC4B87" w:rsidR="00EC6E37" w:rsidRDefault="00EC6E37" w:rsidP="00EC6E37">
      <w:r>
        <w:t xml:space="preserve">In this example we have a rule which is looking for titles that </w:t>
      </w:r>
      <w:r w:rsidRPr="00EC6E37">
        <w:rPr>
          <w:b/>
          <w:bCs/>
        </w:rPr>
        <w:t>do not</w:t>
      </w:r>
      <w:r>
        <w:t xml:space="preserve"> begin with “Nickel.”</w:t>
      </w:r>
    </w:p>
    <w:p w14:paraId="5C221368" w14:textId="77777777" w:rsidR="00EC6E37" w:rsidRDefault="00EC6E37" w:rsidP="00EC6E37">
      <w:pPr>
        <w:spacing w:after="0"/>
        <w:ind w:left="2160"/>
      </w:pPr>
      <w:r>
        <w:t>rule "Title has Nickel"</w:t>
      </w:r>
    </w:p>
    <w:p w14:paraId="224F666F" w14:textId="77777777" w:rsidR="00EC6E37" w:rsidRDefault="00EC6E37" w:rsidP="00EC6E37">
      <w:pPr>
        <w:spacing w:after="0"/>
        <w:ind w:left="2160"/>
      </w:pPr>
      <w:r>
        <w:t>when</w:t>
      </w:r>
    </w:p>
    <w:p w14:paraId="5B196825" w14:textId="72585286" w:rsidR="00EC6E37" w:rsidRDefault="00EC6E37" w:rsidP="00EC6E37">
      <w:pPr>
        <w:spacing w:after="0"/>
        <w:ind w:left="2160"/>
      </w:pPr>
      <w:r w:rsidRPr="00EC6E37">
        <w:rPr>
          <w:highlight w:val="yellow"/>
        </w:rPr>
        <w:t>(not exists "245.a.Nickel*")</w:t>
      </w:r>
    </w:p>
    <w:p w14:paraId="78BD39A4" w14:textId="77777777" w:rsidR="00EC6E37" w:rsidRDefault="00EC6E37" w:rsidP="00EC6E37">
      <w:pPr>
        <w:spacing w:after="0"/>
        <w:ind w:left="2160"/>
      </w:pPr>
      <w:r>
        <w:t>then</w:t>
      </w:r>
    </w:p>
    <w:p w14:paraId="0E593F7E" w14:textId="77777777" w:rsidR="00EC6E37" w:rsidRDefault="00EC6E37" w:rsidP="00EC6E37">
      <w:pPr>
        <w:spacing w:after="0"/>
        <w:ind w:left="2160"/>
      </w:pPr>
      <w:r>
        <w:t>set indication."true"</w:t>
      </w:r>
    </w:p>
    <w:p w14:paraId="10E58271" w14:textId="4162E181" w:rsidR="00EC6E37" w:rsidRDefault="00EC6E37" w:rsidP="00EC6E37">
      <w:pPr>
        <w:spacing w:after="0"/>
        <w:ind w:left="2160"/>
      </w:pPr>
      <w:r>
        <w:t>end</w:t>
      </w:r>
    </w:p>
    <w:p w14:paraId="0971F167" w14:textId="77777777" w:rsidR="00EC6E37" w:rsidRDefault="00EC6E37" w:rsidP="00EC6E37">
      <w:pPr>
        <w:spacing w:after="0"/>
        <w:ind w:left="2160"/>
      </w:pPr>
    </w:p>
    <w:p w14:paraId="7E057F67" w14:textId="4AE52D9F" w:rsidR="00EC6E37" w:rsidRDefault="00EC6E37" w:rsidP="00EC6E37">
      <w:r>
        <w:t>Notice that the third line in this rule is “not exists</w:t>
      </w:r>
      <w:r w:rsidR="006A5632">
        <w:t>” so it will search for titles that do not start with “Nickel.”</w:t>
      </w:r>
    </w:p>
    <w:p w14:paraId="551400AE" w14:textId="3A44A5A0" w:rsidR="006A5632" w:rsidRDefault="006A5632" w:rsidP="00EC6E37">
      <w:r>
        <w:lastRenderedPageBreak/>
        <w:t>When we filter our original set again with this rule our results exclude the two records with a title beginning with “Nickel” leaving 9 records.</w:t>
      </w:r>
    </w:p>
    <w:p w14:paraId="7692D093" w14:textId="380173E1" w:rsidR="006A5632" w:rsidRDefault="006A5632" w:rsidP="00EC6E37">
      <w:r w:rsidRPr="006A5632">
        <w:rPr>
          <w:noProof/>
        </w:rPr>
        <w:drawing>
          <wp:inline distT="0" distB="0" distL="0" distR="0" wp14:anchorId="2AC75C07" wp14:editId="3FB34610">
            <wp:extent cx="3019763" cy="4205706"/>
            <wp:effectExtent l="0" t="0" r="952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2997" cy="4224138"/>
                    </a:xfrm>
                    <a:prstGeom prst="rect">
                      <a:avLst/>
                    </a:prstGeom>
                  </pic:spPr>
                </pic:pic>
              </a:graphicData>
            </a:graphic>
          </wp:inline>
        </w:drawing>
      </w:r>
    </w:p>
    <w:p w14:paraId="26AA8490" w14:textId="6945D4BC" w:rsidR="00FF683B" w:rsidRDefault="00FF683B" w:rsidP="00FF683B"/>
    <w:p w14:paraId="7C3A7274" w14:textId="77777777" w:rsidR="00EC6E37" w:rsidRDefault="00EC6E37" w:rsidP="00FF683B"/>
    <w:sectPr w:rsidR="00EC6E37" w:rsidSect="00EC6E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21539"/>
    <w:multiLevelType w:val="hybridMultilevel"/>
    <w:tmpl w:val="40AA04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024046"/>
    <w:multiLevelType w:val="hybridMultilevel"/>
    <w:tmpl w:val="E2461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07"/>
    <w:rsid w:val="00255D65"/>
    <w:rsid w:val="00262D07"/>
    <w:rsid w:val="003C26BD"/>
    <w:rsid w:val="006A5632"/>
    <w:rsid w:val="0098456F"/>
    <w:rsid w:val="00AE2B66"/>
    <w:rsid w:val="00EC6E37"/>
    <w:rsid w:val="00F42385"/>
    <w:rsid w:val="00FF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FFA3"/>
  <w15:chartTrackingRefBased/>
  <w15:docId w15:val="{0023CAFC-F8BF-47FC-8099-52E29754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ighter-text">
    <w:name w:val="enlighter-text"/>
    <w:basedOn w:val="DefaultParagraphFont"/>
    <w:rsid w:val="003C26BD"/>
  </w:style>
  <w:style w:type="character" w:customStyle="1" w:styleId="enlighter-s0">
    <w:name w:val="enlighter-s0"/>
    <w:basedOn w:val="DefaultParagraphFont"/>
    <w:rsid w:val="003C26BD"/>
  </w:style>
  <w:style w:type="character" w:customStyle="1" w:styleId="enlighter-m0">
    <w:name w:val="enlighter-m0"/>
    <w:basedOn w:val="DefaultParagraphFont"/>
    <w:rsid w:val="003C26BD"/>
  </w:style>
  <w:style w:type="character" w:customStyle="1" w:styleId="enlighter-g1">
    <w:name w:val="enlighter-g1"/>
    <w:basedOn w:val="DefaultParagraphFont"/>
    <w:rsid w:val="003C26BD"/>
  </w:style>
  <w:style w:type="character" w:customStyle="1" w:styleId="enlighter-k1">
    <w:name w:val="enlighter-k1"/>
    <w:basedOn w:val="DefaultParagraphFont"/>
    <w:rsid w:val="003C26BD"/>
  </w:style>
  <w:style w:type="character" w:customStyle="1" w:styleId="Heading1Char">
    <w:name w:val="Heading 1 Char"/>
    <w:basedOn w:val="DefaultParagraphFont"/>
    <w:link w:val="Heading1"/>
    <w:uiPriority w:val="9"/>
    <w:rsid w:val="003C26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C26BD"/>
    <w:rPr>
      <w:color w:val="0563C1" w:themeColor="hyperlink"/>
      <w:u w:val="single"/>
    </w:rPr>
  </w:style>
  <w:style w:type="character" w:styleId="UnresolvedMention">
    <w:name w:val="Unresolved Mention"/>
    <w:basedOn w:val="DefaultParagraphFont"/>
    <w:uiPriority w:val="99"/>
    <w:semiHidden/>
    <w:unhideWhenUsed/>
    <w:rsid w:val="003C26BD"/>
    <w:rPr>
      <w:color w:val="605E5C"/>
      <w:shd w:val="clear" w:color="auto" w:fill="E1DFDD"/>
    </w:rPr>
  </w:style>
  <w:style w:type="paragraph" w:styleId="ListParagraph">
    <w:name w:val="List Paragraph"/>
    <w:basedOn w:val="Normal"/>
    <w:uiPriority w:val="34"/>
    <w:qFormat/>
    <w:rsid w:val="003C2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105816">
      <w:bodyDiv w:val="1"/>
      <w:marLeft w:val="0"/>
      <w:marRight w:val="0"/>
      <w:marTop w:val="0"/>
      <w:marBottom w:val="0"/>
      <w:divBdr>
        <w:top w:val="none" w:sz="0" w:space="0" w:color="auto"/>
        <w:left w:val="none" w:sz="0" w:space="0" w:color="auto"/>
        <w:bottom w:val="none" w:sz="0" w:space="0" w:color="auto"/>
        <w:right w:val="none" w:sz="0" w:space="0" w:color="auto"/>
      </w:divBdr>
      <w:divsChild>
        <w:div w:id="1613589177">
          <w:marLeft w:val="0"/>
          <w:marRight w:val="0"/>
          <w:marTop w:val="0"/>
          <w:marBottom w:val="0"/>
          <w:divBdr>
            <w:top w:val="single" w:sz="2" w:space="4" w:color="FFFFFF"/>
            <w:left w:val="single" w:sz="2" w:space="11" w:color="FFFFFF"/>
            <w:bottom w:val="single" w:sz="2" w:space="1" w:color="FFFFFF"/>
            <w:right w:val="single" w:sz="2" w:space="4" w:color="FFFFFF"/>
          </w:divBdr>
          <w:divsChild>
            <w:div w:id="602691486">
              <w:marLeft w:val="0"/>
              <w:marRight w:val="0"/>
              <w:marTop w:val="0"/>
              <w:marBottom w:val="0"/>
              <w:divBdr>
                <w:top w:val="none" w:sz="0" w:space="0" w:color="auto"/>
                <w:left w:val="none" w:sz="0" w:space="0" w:color="auto"/>
                <w:bottom w:val="none" w:sz="0" w:space="0" w:color="auto"/>
                <w:right w:val="none" w:sz="0" w:space="0" w:color="auto"/>
              </w:divBdr>
            </w:div>
          </w:divsChild>
        </w:div>
        <w:div w:id="1369718315">
          <w:marLeft w:val="0"/>
          <w:marRight w:val="0"/>
          <w:marTop w:val="0"/>
          <w:marBottom w:val="0"/>
          <w:divBdr>
            <w:top w:val="single" w:sz="2" w:space="1" w:color="FFFFFF"/>
            <w:left w:val="single" w:sz="2" w:space="11" w:color="FFFFFF"/>
            <w:bottom w:val="single" w:sz="2" w:space="1" w:color="FFFFFF"/>
            <w:right w:val="single" w:sz="2" w:space="4" w:color="FFFFFF"/>
          </w:divBdr>
          <w:divsChild>
            <w:div w:id="1384596006">
              <w:marLeft w:val="0"/>
              <w:marRight w:val="0"/>
              <w:marTop w:val="0"/>
              <w:marBottom w:val="0"/>
              <w:divBdr>
                <w:top w:val="none" w:sz="0" w:space="0" w:color="auto"/>
                <w:left w:val="none" w:sz="0" w:space="0" w:color="auto"/>
                <w:bottom w:val="none" w:sz="0" w:space="0" w:color="auto"/>
                <w:right w:val="none" w:sz="0" w:space="0" w:color="auto"/>
              </w:divBdr>
            </w:div>
          </w:divsChild>
        </w:div>
        <w:div w:id="114638285">
          <w:marLeft w:val="0"/>
          <w:marRight w:val="0"/>
          <w:marTop w:val="0"/>
          <w:marBottom w:val="0"/>
          <w:divBdr>
            <w:top w:val="single" w:sz="2" w:space="1" w:color="FFFFFF"/>
            <w:left w:val="single" w:sz="2" w:space="11" w:color="FFFFFF"/>
            <w:bottom w:val="single" w:sz="2" w:space="1" w:color="FFFFFF"/>
            <w:right w:val="single" w:sz="2" w:space="4" w:color="FFFFFF"/>
          </w:divBdr>
          <w:divsChild>
            <w:div w:id="448937021">
              <w:marLeft w:val="0"/>
              <w:marRight w:val="0"/>
              <w:marTop w:val="0"/>
              <w:marBottom w:val="0"/>
              <w:divBdr>
                <w:top w:val="none" w:sz="0" w:space="0" w:color="auto"/>
                <w:left w:val="none" w:sz="0" w:space="0" w:color="auto"/>
                <w:bottom w:val="none" w:sz="0" w:space="0" w:color="auto"/>
                <w:right w:val="none" w:sz="0" w:space="0" w:color="auto"/>
              </w:divBdr>
            </w:div>
          </w:divsChild>
        </w:div>
        <w:div w:id="1890072802">
          <w:marLeft w:val="0"/>
          <w:marRight w:val="0"/>
          <w:marTop w:val="0"/>
          <w:marBottom w:val="0"/>
          <w:divBdr>
            <w:top w:val="single" w:sz="2" w:space="1" w:color="FFFFFF"/>
            <w:left w:val="single" w:sz="2" w:space="11" w:color="FFFFFF"/>
            <w:bottom w:val="single" w:sz="2" w:space="1" w:color="FFFFFF"/>
            <w:right w:val="single" w:sz="2" w:space="4" w:color="FFFFFF"/>
          </w:divBdr>
          <w:divsChild>
            <w:div w:id="42683697">
              <w:marLeft w:val="0"/>
              <w:marRight w:val="0"/>
              <w:marTop w:val="0"/>
              <w:marBottom w:val="0"/>
              <w:divBdr>
                <w:top w:val="none" w:sz="0" w:space="0" w:color="auto"/>
                <w:left w:val="none" w:sz="0" w:space="0" w:color="auto"/>
                <w:bottom w:val="none" w:sz="0" w:space="0" w:color="auto"/>
                <w:right w:val="none" w:sz="0" w:space="0" w:color="auto"/>
              </w:divBdr>
            </w:div>
          </w:divsChild>
        </w:div>
        <w:div w:id="612635712">
          <w:marLeft w:val="0"/>
          <w:marRight w:val="0"/>
          <w:marTop w:val="0"/>
          <w:marBottom w:val="0"/>
          <w:divBdr>
            <w:top w:val="single" w:sz="2" w:space="1" w:color="FFFFFF"/>
            <w:left w:val="single" w:sz="2" w:space="11" w:color="FFFFFF"/>
            <w:bottom w:val="single" w:sz="2" w:space="1" w:color="FFFFFF"/>
            <w:right w:val="single" w:sz="2" w:space="4" w:color="FFFFFF"/>
          </w:divBdr>
          <w:divsChild>
            <w:div w:id="1643316065">
              <w:marLeft w:val="0"/>
              <w:marRight w:val="0"/>
              <w:marTop w:val="0"/>
              <w:marBottom w:val="0"/>
              <w:divBdr>
                <w:top w:val="none" w:sz="0" w:space="0" w:color="auto"/>
                <w:left w:val="none" w:sz="0" w:space="0" w:color="auto"/>
                <w:bottom w:val="none" w:sz="0" w:space="0" w:color="auto"/>
                <w:right w:val="none" w:sz="0" w:space="0" w:color="auto"/>
              </w:divBdr>
            </w:div>
          </w:divsChild>
        </w:div>
        <w:div w:id="1025670031">
          <w:marLeft w:val="0"/>
          <w:marRight w:val="0"/>
          <w:marTop w:val="0"/>
          <w:marBottom w:val="0"/>
          <w:divBdr>
            <w:top w:val="single" w:sz="2" w:space="1" w:color="FFFFFF"/>
            <w:left w:val="single" w:sz="2" w:space="11" w:color="FFFFFF"/>
            <w:bottom w:val="single" w:sz="2" w:space="4" w:color="FFFFFF"/>
            <w:right w:val="single" w:sz="2" w:space="4" w:color="FFFFFF"/>
          </w:divBdr>
          <w:divsChild>
            <w:div w:id="20488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developers.exlibrisgroup.com/blog/alma-indication-rule-exampl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5</cp:revision>
  <dcterms:created xsi:type="dcterms:W3CDTF">2021-07-09T14:53:00Z</dcterms:created>
  <dcterms:modified xsi:type="dcterms:W3CDTF">2021-07-09T20:50:00Z</dcterms:modified>
</cp:coreProperties>
</file>