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26154100" w:rsidR="00ED2037" w:rsidRDefault="000B7D8E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May </w:t>
      </w:r>
      <w:r w:rsidR="00AB37FA">
        <w:rPr>
          <w:b/>
          <w:bCs/>
          <w:u w:val="single"/>
        </w:rPr>
        <w:t>11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682487">
        <w:rPr>
          <w:b/>
          <w:bCs/>
          <w:u w:val="single"/>
        </w:rPr>
        <w:t>Notes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128CC34C" w14:textId="2318A76F" w:rsidR="00552EB6" w:rsidRPr="00C54DEF" w:rsidRDefault="00552EB6" w:rsidP="00552EB6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552EB6">
        <w:t>Amy (NDSCS), Aubrey (NMY), Ben (NDV), Drew (UND), Ginny (ODIN), Jasmine (NDJ</w:t>
      </w:r>
      <w:r w:rsidRPr="00185F5C">
        <w:t xml:space="preserve">), Jason (ODIN), </w:t>
      </w:r>
      <w:r w:rsidRPr="00552EB6">
        <w:t xml:space="preserve">Jenny (NDSU), Julia (NMI), Kelly (NMY), Laurie (UNE), </w:t>
      </w:r>
      <w:r w:rsidR="00A02B25">
        <w:t xml:space="preserve">Linda (ODIN), </w:t>
      </w:r>
      <w:r w:rsidRPr="00552EB6">
        <w:t xml:space="preserve">Liz (NBJ), Phyllis (TBI), </w:t>
      </w:r>
      <w:r>
        <w:rPr>
          <w:color w:val="00B050"/>
        </w:rPr>
        <w:t xml:space="preserve">Phyllis Bratton, </w:t>
      </w:r>
      <w:r w:rsidRPr="00552EB6">
        <w:t>Shari (UNW), Shelby (UND) Staci (NDI), Lynn (ODIN)</w:t>
      </w:r>
    </w:p>
    <w:p w14:paraId="6C69D9F3" w14:textId="7595ADC4" w:rsidR="00D2446D" w:rsidRDefault="00D2446D" w:rsidP="00ED2037">
      <w:pPr>
        <w:pStyle w:val="NoSpacing"/>
        <w:rPr>
          <w:b/>
          <w:bCs/>
          <w:u w:val="single"/>
        </w:rPr>
      </w:pPr>
    </w:p>
    <w:p w14:paraId="449AAE51" w14:textId="28C81E2C" w:rsidR="00ED2037" w:rsidRDefault="00ED2037" w:rsidP="00ED2037">
      <w:pPr>
        <w:pStyle w:val="NoSpacing"/>
      </w:pPr>
      <w:bookmarkStart w:id="0" w:name="_Hlk23525948"/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4D9CE23" w14:textId="0CC7CFF2" w:rsidR="00A333CD" w:rsidRPr="00D90B4B" w:rsidRDefault="00A333CD" w:rsidP="00D426DB">
      <w:pPr>
        <w:pStyle w:val="NoSpacing"/>
        <w:ind w:left="1440"/>
      </w:pPr>
      <w:r w:rsidRPr="00D90B4B">
        <w:t xml:space="preserve">NMI </w:t>
      </w:r>
      <w:r w:rsidR="00D426DB">
        <w:t xml:space="preserve">- </w:t>
      </w:r>
      <w:r w:rsidRPr="00D90B4B">
        <w:t xml:space="preserve">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D426DB">
        <w:t xml:space="preserve">, </w:t>
      </w:r>
      <w:r w:rsidR="004B0F79" w:rsidRPr="00D90B4B">
        <w:t xml:space="preserve">UND </w:t>
      </w:r>
      <w:r w:rsidR="00D426DB">
        <w:t xml:space="preserve">- </w:t>
      </w:r>
      <w:r w:rsidR="004B0F79" w:rsidRPr="00D90B4B">
        <w:t>b</w:t>
      </w:r>
      <w:r w:rsidRPr="00D90B4B">
        <w:t>rowsing call numbers</w:t>
      </w:r>
      <w:r w:rsidR="00D426DB">
        <w:t xml:space="preserve">, </w:t>
      </w:r>
      <w:r w:rsidR="00CF2A5C">
        <w:t>UND - c</w:t>
      </w:r>
      <w:r w:rsidRPr="00D90B4B">
        <w:t>utters used in 099 tags</w:t>
      </w:r>
      <w:r w:rsidR="00D426DB">
        <w:t xml:space="preserve">, </w:t>
      </w: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</w:t>
      </w:r>
      <w:r w:rsidR="00D426DB">
        <w:t>, v</w:t>
      </w:r>
      <w:r w:rsidRPr="00D90B4B">
        <w:t>irtual browse use</w:t>
      </w:r>
      <w:r w:rsidR="00B31994">
        <w:t>s</w:t>
      </w:r>
      <w:r w:rsidRPr="00D90B4B">
        <w:t xml:space="preserve"> 050 instead of 090</w:t>
      </w:r>
      <w:r w:rsidR="00A02B25">
        <w:t xml:space="preserve"> (based on bib record rather than holding)</w:t>
      </w:r>
      <w:r w:rsidRPr="00D90B4B">
        <w:t xml:space="preserve"> – problem listed in Basecamp.</w:t>
      </w:r>
    </w:p>
    <w:p w14:paraId="69D5403A" w14:textId="72629ACE" w:rsidR="009310E4" w:rsidRDefault="009310E4" w:rsidP="009310E4">
      <w:pPr>
        <w:pStyle w:val="NoSpacing"/>
        <w:ind w:left="1440"/>
        <w:rPr>
          <w:b/>
          <w:bCs/>
        </w:rPr>
      </w:pPr>
      <w:r w:rsidRPr="001F43A6">
        <w:rPr>
          <w:b/>
          <w:bCs/>
        </w:rPr>
        <w:t>***   Data review due date moved to April 30</w:t>
      </w:r>
    </w:p>
    <w:p w14:paraId="4BD9BAEF" w14:textId="1ADBD437" w:rsidR="001716DF" w:rsidRPr="001716DF" w:rsidRDefault="001716DF" w:rsidP="009310E4">
      <w:pPr>
        <w:pStyle w:val="NoSpacing"/>
        <w:ind w:left="1440"/>
        <w:rPr>
          <w:color w:val="00B050"/>
        </w:rPr>
      </w:pPr>
      <w:r w:rsidRPr="000B7D8E">
        <w:rPr>
          <w:b/>
          <w:bCs/>
          <w:u w:val="single"/>
        </w:rPr>
        <w:t>UPDATE:</w:t>
      </w:r>
      <w:r>
        <w:rPr>
          <w:b/>
          <w:bCs/>
          <w:color w:val="00B050"/>
        </w:rPr>
        <w:t xml:space="preserve"> </w:t>
      </w:r>
      <w:r w:rsidR="000B7D8E" w:rsidRPr="0064186E">
        <w:rPr>
          <w:color w:val="00B050"/>
        </w:rPr>
        <w:t xml:space="preserve">Was everyone able to complete </w:t>
      </w:r>
      <w:r w:rsidR="00B31994" w:rsidRPr="0064186E">
        <w:rPr>
          <w:color w:val="00B050"/>
        </w:rPr>
        <w:t xml:space="preserve">and submit </w:t>
      </w:r>
      <w:r w:rsidR="000B7D8E" w:rsidRPr="0064186E">
        <w:rPr>
          <w:color w:val="00B050"/>
        </w:rPr>
        <w:t>the review?</w:t>
      </w:r>
      <w:r w:rsidR="00E41822" w:rsidRPr="0064186E">
        <w:rPr>
          <w:color w:val="00B050"/>
        </w:rPr>
        <w:t xml:space="preserve">  </w:t>
      </w:r>
    </w:p>
    <w:p w14:paraId="4AB25F81" w14:textId="7CC8FC8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 xml:space="preserve">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24B96C91" w14:textId="7575E7C7" w:rsidR="00EC3FC6" w:rsidRDefault="002F1B83" w:rsidP="00AB37FA">
      <w:pPr>
        <w:pStyle w:val="NoSpacing"/>
        <w:ind w:left="720" w:firstLine="720"/>
      </w:pPr>
      <w:r w:rsidRPr="00D90B4B">
        <w:t>Orbis Cascade</w:t>
      </w:r>
      <w:r w:rsidR="00643647">
        <w:t xml:space="preserve"> model</w:t>
      </w:r>
      <w:r w:rsidR="00EC3FC6">
        <w:t xml:space="preserve"> workflows</w:t>
      </w:r>
      <w:r w:rsidR="00AB37FA">
        <w:t xml:space="preserve"> </w:t>
      </w:r>
      <w:hyperlink r:id="rId5" w:history="1">
        <w:r w:rsidR="00EC3FC6">
          <w:rPr>
            <w:rStyle w:val="Hyperlink"/>
          </w:rPr>
          <w:t>https://www.orbiscascade.org/technical-services-documentation/</w:t>
        </w:r>
      </w:hyperlink>
    </w:p>
    <w:p w14:paraId="3F8A40D2" w14:textId="6EF9DEAF" w:rsidR="006976D3" w:rsidRPr="006976D3" w:rsidRDefault="00C93984" w:rsidP="0050466E">
      <w:pPr>
        <w:pStyle w:val="NoSpacing"/>
        <w:ind w:left="1440"/>
        <w:rPr>
          <w:color w:val="00B050"/>
        </w:rPr>
      </w:pPr>
      <w:r w:rsidRPr="000B7D8E">
        <w:rPr>
          <w:b/>
          <w:bCs/>
          <w:u w:val="single"/>
        </w:rPr>
        <w:t>UPDATE:</w:t>
      </w:r>
      <w:r>
        <w:rPr>
          <w:color w:val="00B050"/>
        </w:rPr>
        <w:t xml:space="preserve">  </w:t>
      </w:r>
      <w:r w:rsidR="00D426DB">
        <w:rPr>
          <w:color w:val="00B050"/>
        </w:rPr>
        <w:t>W</w:t>
      </w:r>
      <w:r w:rsidR="0089701D">
        <w:rPr>
          <w:color w:val="00B050"/>
        </w:rPr>
        <w:t>ill resources purchased by individual libraries be available in NZ to all (they should not be)</w:t>
      </w:r>
      <w:r w:rsidR="006976D3">
        <w:rPr>
          <w:color w:val="00B050"/>
        </w:rPr>
        <w:t xml:space="preserve"> ***** set to run in NZ now and appears to be working well.</w:t>
      </w:r>
    </w:p>
    <w:p w14:paraId="18DCDCB5" w14:textId="7A51AE41" w:rsidR="006F277E" w:rsidRDefault="00C93984" w:rsidP="00C93984">
      <w:pPr>
        <w:pStyle w:val="NoSpacing"/>
        <w:numPr>
          <w:ilvl w:val="0"/>
          <w:numId w:val="1"/>
        </w:numPr>
      </w:pPr>
      <w:r>
        <w:t xml:space="preserve">ALMA workshop – </w:t>
      </w:r>
      <w:r w:rsidR="00D14EB3">
        <w:t xml:space="preserve">Followup </w:t>
      </w:r>
      <w:r w:rsidR="000B7D8E">
        <w:t>questions/discussions</w:t>
      </w:r>
    </w:p>
    <w:p w14:paraId="0223DD19" w14:textId="785C6C65" w:rsidR="00B31994" w:rsidRDefault="00B31994" w:rsidP="000B7D8E">
      <w:pPr>
        <w:pStyle w:val="NoSpacing"/>
        <w:numPr>
          <w:ilvl w:val="1"/>
          <w:numId w:val="1"/>
        </w:numPr>
      </w:pPr>
      <w:r>
        <w:t>Any other data cleanup areas you have discovered?</w:t>
      </w:r>
    </w:p>
    <w:p w14:paraId="0300DE8C" w14:textId="2D4DFA1E" w:rsidR="00DE0997" w:rsidRDefault="000B7D8E" w:rsidP="000B7D8E">
      <w:pPr>
        <w:pStyle w:val="NoSpacing"/>
        <w:numPr>
          <w:ilvl w:val="1"/>
          <w:numId w:val="1"/>
        </w:numPr>
      </w:pPr>
      <w:r>
        <w:t>Do 856 tags need to be addressed?  Stripped out of NZ records for Overdrive, etc?  Example was Zookeeper’s Wife.</w:t>
      </w:r>
      <w:r w:rsidR="003F3FA5">
        <w:t xml:space="preserve">  Need 856 for P2E file for migration and cleanup would be after go-live.  </w:t>
      </w:r>
      <w:r w:rsidR="00A75A26">
        <w:t>Update Portfolio job in ALMA.  Aubrey will start a Google Doc to collect titles to be addressed.</w:t>
      </w:r>
    </w:p>
    <w:bookmarkStart w:id="1" w:name="_Hlk40100584"/>
    <w:p w14:paraId="23812BF0" w14:textId="7439906B" w:rsidR="001D79BD" w:rsidRDefault="00807597" w:rsidP="001D79BD">
      <w:pPr>
        <w:pStyle w:val="NoSpacing"/>
        <w:ind w:left="1440"/>
      </w:pPr>
      <w:r>
        <w:fldChar w:fldCharType="begin"/>
      </w:r>
      <w:r>
        <w:instrText xml:space="preserve"> HYPERLINK "https://docs.google.com/spreadsheets/d/1Vld_AVgMxN78cuGZ1Ez7C1OvgA9UIizeY-VjPE02Nh8/edit" \l "gid=0" </w:instrText>
      </w:r>
      <w:r>
        <w:fldChar w:fldCharType="separate"/>
      </w:r>
      <w:r w:rsidR="001D79BD">
        <w:rPr>
          <w:rStyle w:val="Hyperlink"/>
        </w:rPr>
        <w:t>https://docs.google.com/spreadsheets/d/1Vld_AVgMxN78cuGZ1Ez7C1OvgA9UIizeY-VjPE02Nh8/edit#gid=0</w:t>
      </w:r>
      <w:r>
        <w:rPr>
          <w:rStyle w:val="Hyperlink"/>
        </w:rPr>
        <w:fldChar w:fldCharType="end"/>
      </w:r>
    </w:p>
    <w:bookmarkEnd w:id="1"/>
    <w:p w14:paraId="1F664182" w14:textId="68813AF2" w:rsidR="000B7D8E" w:rsidRDefault="00DE0997" w:rsidP="00D426DB">
      <w:pPr>
        <w:pStyle w:val="NoSpacing"/>
        <w:ind w:left="1440"/>
        <w:rPr>
          <w:rStyle w:val="Hyperlink"/>
        </w:rPr>
      </w:pPr>
      <w:r>
        <w:t xml:space="preserve">NMY BC link:  </w:t>
      </w:r>
      <w:hyperlink r:id="rId6" w:history="1">
        <w:r>
          <w:rPr>
            <w:rStyle w:val="Hyperlink"/>
          </w:rPr>
          <w:t>https://3.basecamp.com/3765443/buckets/14394235/messages/2624056472</w:t>
        </w:r>
      </w:hyperlink>
    </w:p>
    <w:p w14:paraId="40BF536B" w14:textId="63F99CF7" w:rsidR="00A02B25" w:rsidRPr="00A02B25" w:rsidRDefault="00A02B25" w:rsidP="00D426DB">
      <w:pPr>
        <w:pStyle w:val="NoSpacing"/>
        <w:ind w:left="1440"/>
        <w:rPr>
          <w:color w:val="00B0F0"/>
        </w:rPr>
      </w:pPr>
      <w:r w:rsidRPr="00A02B25">
        <w:rPr>
          <w:color w:val="00B0F0"/>
        </w:rPr>
        <w:t>Trying to track different collections/instances for the shared instance so we can capture and test in NZ.</w:t>
      </w:r>
    </w:p>
    <w:p w14:paraId="46F210C1" w14:textId="4D5B0A1E" w:rsidR="00A02B25" w:rsidRPr="00A02B25" w:rsidRDefault="00A02B25" w:rsidP="00D426DB">
      <w:pPr>
        <w:pStyle w:val="NoSpacing"/>
        <w:ind w:left="1440"/>
        <w:rPr>
          <w:color w:val="00B0F0"/>
        </w:rPr>
      </w:pPr>
      <w:r w:rsidRPr="00A02B25">
        <w:rPr>
          <w:color w:val="00B0F0"/>
        </w:rPr>
        <w:t>Can categorize on different tabs.  Include something other than MMSID since that value will change during go-live</w:t>
      </w:r>
    </w:p>
    <w:p w14:paraId="676C186E" w14:textId="57BFBEE7" w:rsidR="00D426DB" w:rsidRDefault="0050466E" w:rsidP="00D426DB">
      <w:pPr>
        <w:pStyle w:val="NoSpacing"/>
        <w:numPr>
          <w:ilvl w:val="1"/>
          <w:numId w:val="1"/>
        </w:numPr>
      </w:pPr>
      <w:r>
        <w:t>L</w:t>
      </w:r>
      <w:r w:rsidR="00525A8F">
        <w:t>ocal 7xx fields being used</w:t>
      </w:r>
      <w:r>
        <w:t xml:space="preserve"> -</w:t>
      </w:r>
      <w:r w:rsidR="00525A8F">
        <w:t xml:space="preserve"> 760 linking for ordering, 773 for ANA links, 774 for bound-with, 787</w:t>
      </w:r>
      <w:r w:rsidR="00916561">
        <w:t xml:space="preserve"> used occasionally</w:t>
      </w:r>
      <w:r w:rsidR="00525A8F">
        <w:t>, 740s for UNE and NDJ</w:t>
      </w:r>
      <w:r w:rsidR="00916561">
        <w:t xml:space="preserve">, overlay/merge piece – Shelby </w:t>
      </w:r>
      <w:r w:rsidR="00D426DB">
        <w:t xml:space="preserve">posted </w:t>
      </w:r>
      <w:r w:rsidR="00916561">
        <w:t>in Basecamp</w:t>
      </w:r>
      <w:r w:rsidR="00D426DB">
        <w:t>:</w:t>
      </w:r>
    </w:p>
    <w:p w14:paraId="15173683" w14:textId="523FAFC4" w:rsidR="00A94E01" w:rsidRDefault="00807597" w:rsidP="00D426DB">
      <w:pPr>
        <w:pStyle w:val="NoSpacing"/>
        <w:ind w:left="1440"/>
      </w:pPr>
      <w:hyperlink r:id="rId7" w:history="1">
        <w:r w:rsidR="00D426DB">
          <w:rPr>
            <w:rStyle w:val="Hyperlink"/>
          </w:rPr>
          <w:t>https://3.basecamp.com/3765443/buckets/14394235/messages/2646730509</w:t>
        </w:r>
      </w:hyperlink>
      <w:r w:rsidR="00D426DB">
        <w:t xml:space="preserve"> </w:t>
      </w:r>
    </w:p>
    <w:p w14:paraId="583D534E" w14:textId="474D4E79" w:rsidR="00D14EB3" w:rsidRDefault="00D426DB" w:rsidP="000D6576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NZ Man</w:t>
      </w:r>
      <w:r w:rsidR="00D14EB3" w:rsidRPr="00D14EB3">
        <w:rPr>
          <w:b/>
          <w:bCs/>
          <w:u w:val="single"/>
        </w:rPr>
        <w:t>ager</w:t>
      </w:r>
      <w:r w:rsidR="007E57C2" w:rsidRPr="00D14EB3">
        <w:rPr>
          <w:b/>
          <w:bCs/>
          <w:u w:val="single"/>
        </w:rPr>
        <w:t>:</w:t>
      </w:r>
      <w:r w:rsidR="007E57C2" w:rsidRPr="00C93984">
        <w:t xml:space="preserve">  </w:t>
      </w:r>
      <w:r w:rsidR="00D14EB3">
        <w:t xml:space="preserve">Ongoing discussion as to how to handle NZ – who needs access, what type of access, etc </w:t>
      </w:r>
    </w:p>
    <w:p w14:paraId="4D109B54" w14:textId="77777777" w:rsidR="00D14EB3" w:rsidRDefault="005758E2" w:rsidP="00995161">
      <w:pPr>
        <w:pStyle w:val="NoSpacing"/>
        <w:numPr>
          <w:ilvl w:val="1"/>
          <w:numId w:val="1"/>
        </w:numPr>
      </w:pPr>
      <w:r w:rsidRPr="00C93984">
        <w:t xml:space="preserve">Who will be able to update records in the NZ?  </w:t>
      </w:r>
    </w:p>
    <w:p w14:paraId="50B8687C" w14:textId="7576F147" w:rsidR="005758E2" w:rsidRDefault="005758E2" w:rsidP="00995161">
      <w:pPr>
        <w:pStyle w:val="NoSpacing"/>
        <w:numPr>
          <w:ilvl w:val="1"/>
          <w:numId w:val="1"/>
        </w:numPr>
      </w:pPr>
      <w:r w:rsidRPr="00C93984">
        <w:t>Who will be able to update AUTHORITY records?  Shelby is NACO trainer.</w:t>
      </w:r>
      <w:r w:rsidR="00D23C60">
        <w:t xml:space="preserve">  </w:t>
      </w:r>
      <w:r w:rsidR="00D23C60">
        <w:rPr>
          <w:color w:val="00B0F0"/>
        </w:rPr>
        <w:t>Update comes through ExL loads</w:t>
      </w:r>
    </w:p>
    <w:p w14:paraId="5CECBF6B" w14:textId="4522AFD9" w:rsidR="009A6CFA" w:rsidRDefault="009A6CFA" w:rsidP="00995161">
      <w:pPr>
        <w:pStyle w:val="NoSpacing"/>
        <w:numPr>
          <w:ilvl w:val="1"/>
          <w:numId w:val="1"/>
        </w:numPr>
      </w:pPr>
      <w:r>
        <w:t>Comments are welcome on the listserv.</w:t>
      </w:r>
    </w:p>
    <w:p w14:paraId="5EC0F2F1" w14:textId="0368B62A" w:rsidR="00582D0B" w:rsidRPr="00582D0B" w:rsidRDefault="00D23C60" w:rsidP="00995161">
      <w:pPr>
        <w:pStyle w:val="NoSpacing"/>
        <w:numPr>
          <w:ilvl w:val="1"/>
          <w:numId w:val="1"/>
        </w:numPr>
        <w:rPr>
          <w:color w:val="00B0F0"/>
        </w:rPr>
      </w:pPr>
      <w:r>
        <w:rPr>
          <w:color w:val="00B0F0"/>
        </w:rPr>
        <w:t xml:space="preserve">**  </w:t>
      </w:r>
      <w:r w:rsidR="00582D0B" w:rsidRPr="00582D0B">
        <w:rPr>
          <w:color w:val="00B0F0"/>
        </w:rPr>
        <w:t>856 clean</w:t>
      </w:r>
      <w:r>
        <w:rPr>
          <w:color w:val="00B0F0"/>
        </w:rPr>
        <w:t>-</w:t>
      </w:r>
      <w:r w:rsidR="00582D0B" w:rsidRPr="00582D0B">
        <w:rPr>
          <w:color w:val="00B0F0"/>
        </w:rPr>
        <w:t>up in the NZ</w:t>
      </w:r>
      <w:r w:rsidR="00582D0B">
        <w:rPr>
          <w:color w:val="00B0F0"/>
        </w:rPr>
        <w:t xml:space="preserve"> needed after go-live</w:t>
      </w:r>
    </w:p>
    <w:p w14:paraId="5D92A232" w14:textId="044E09FB" w:rsidR="00653CA7" w:rsidRPr="00653CA7" w:rsidRDefault="00653CA7" w:rsidP="00D14EB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NDW – Deletion process in OCLC – if item is in NZ, delete holding and item in your IZ then go to OCLC and delete like you did before.</w:t>
      </w:r>
      <w:r w:rsidR="0014457F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  Another question was if the record should be unlinked prior to deleting.  Shelby already asked one of her staff members to try and report back.</w:t>
      </w:r>
      <w:r w:rsidR="00D426DB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  </w:t>
      </w:r>
      <w:r w:rsidR="00D426DB" w:rsidRPr="00D426DB">
        <w:rPr>
          <w:rFonts w:ascii="Segoe UI" w:hAnsi="Segoe UI" w:cs="Segoe UI"/>
          <w:b/>
          <w:bCs/>
          <w:color w:val="2B2B2B"/>
          <w:sz w:val="20"/>
          <w:szCs w:val="20"/>
          <w:u w:val="single"/>
          <w:shd w:val="clear" w:color="auto" w:fill="FFFFFF"/>
        </w:rPr>
        <w:t>UPDATE</w:t>
      </w:r>
      <w:r w:rsidR="00D426DB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:  </w:t>
      </w:r>
      <w:r w:rsidR="003C3B05" w:rsidRPr="003C3B05">
        <w:rPr>
          <w:rFonts w:ascii="Segoe UI" w:hAnsi="Segoe UI" w:cs="Segoe UI"/>
          <w:color w:val="00B0F0"/>
          <w:sz w:val="20"/>
          <w:szCs w:val="20"/>
          <w:shd w:val="clear" w:color="auto" w:fill="FFFFFF"/>
        </w:rPr>
        <w:t>need cataloger extended role for the user and the extended role to delete invoices (could not get rid of item that was connected to PO line).</w:t>
      </w:r>
    </w:p>
    <w:p w14:paraId="422B0F49" w14:textId="77777777" w:rsidR="0050466E" w:rsidRDefault="0050466E" w:rsidP="0050466E">
      <w:pPr>
        <w:pStyle w:val="NoSpacing"/>
        <w:rPr>
          <w:b/>
          <w:bCs/>
          <w:u w:val="single"/>
        </w:rPr>
      </w:pPr>
    </w:p>
    <w:p w14:paraId="3F9C195D" w14:textId="6285CD8A" w:rsidR="0050466E" w:rsidRDefault="0050466E" w:rsidP="0050466E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 xml:space="preserve">New Topics: </w:t>
      </w:r>
    </w:p>
    <w:p w14:paraId="66A0267E" w14:textId="5CBA06D7" w:rsidR="0050466E" w:rsidRPr="00775870" w:rsidRDefault="0050466E" w:rsidP="0050466E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t xml:space="preserve">Shelby reported Children’s fiction call numbers are often not in order (TD12709890/SF00821559).  Response from ExL Support: </w:t>
      </w:r>
      <w:r w:rsidRPr="00E35D1A">
        <w:rPr>
          <w:i/>
          <w:iCs/>
        </w:rPr>
        <w:t>“</w:t>
      </w:r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>We can try to change the current sorting parameter (not visible to the customer) and Full redindexing will be required. If you agree, I will request reindexing permission on your environment. However, it may affect other sorting, not only Other Scheme. Please let me know what you think.”</w:t>
      </w:r>
      <w:r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 xml:space="preserve">  </w:t>
      </w:r>
      <w:r w:rsidRPr="0050466E">
        <w:rPr>
          <w:rFonts w:ascii="Segoe UI" w:hAnsi="Segoe UI" w:cs="Segoe UI"/>
          <w:b/>
          <w:bCs/>
          <w:color w:val="2B2B2B"/>
          <w:sz w:val="20"/>
          <w:szCs w:val="20"/>
          <w:shd w:val="clear" w:color="auto" w:fill="FFFFFF"/>
        </w:rPr>
        <w:t>Discuss</w:t>
      </w: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.</w:t>
      </w:r>
      <w:r w:rsidR="00775870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  </w:t>
      </w:r>
      <w:r w:rsidR="00775870">
        <w:rPr>
          <w:rFonts w:ascii="Segoe UI" w:hAnsi="Segoe UI" w:cs="Segoe UI"/>
          <w:color w:val="00B0F0"/>
          <w:sz w:val="20"/>
          <w:szCs w:val="20"/>
          <w:shd w:val="clear" w:color="auto" w:fill="FFFFFF"/>
        </w:rPr>
        <w:t xml:space="preserve">NBJ also sees this for regular OC call numbers.  Jenny said they use local for theses and that seems to be working fine.  Children’s fiction, gov docs, </w:t>
      </w:r>
    </w:p>
    <w:p w14:paraId="67A54556" w14:textId="4CF62312" w:rsidR="00775870" w:rsidRPr="0050466E" w:rsidRDefault="00775870" w:rsidP="00775870">
      <w:pPr>
        <w:pStyle w:val="NoSpacing"/>
        <w:ind w:left="720"/>
        <w:rPr>
          <w:b/>
          <w:bCs/>
          <w:u w:val="single"/>
        </w:rPr>
      </w:pPr>
      <w:r>
        <w:rPr>
          <w:rFonts w:ascii="Segoe UI" w:hAnsi="Segoe UI" w:cs="Segoe UI"/>
          <w:color w:val="00B0F0"/>
          <w:sz w:val="20"/>
          <w:szCs w:val="20"/>
          <w:shd w:val="clear" w:color="auto" w:fill="FFFFFF"/>
        </w:rPr>
        <w:t>AGREED – go ahead with reindex.</w:t>
      </w:r>
    </w:p>
    <w:p w14:paraId="5874F876" w14:textId="68CCB349" w:rsidR="0050466E" w:rsidRPr="001531A1" w:rsidRDefault="0050466E" w:rsidP="001531A1">
      <w:pPr>
        <w:pStyle w:val="xmsonormal"/>
        <w:numPr>
          <w:ilvl w:val="0"/>
          <w:numId w:val="1"/>
        </w:num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Email to list 5/7 re: NZ Indication Confusion and the 035|a and 035|z.  Will this benefit or harm your library? </w:t>
      </w:r>
      <w:hyperlink r:id="rId8" w:anchor="__recording_2639245943" w:history="1">
        <w:r w:rsidRPr="00880FBC">
          <w:rPr>
            <w:rStyle w:val="Hyperlink"/>
          </w:rPr>
          <w:t>https://3.basecamp.com/3765443/buckets/14394235/messages/2562301171#__recording_2639245943</w:t>
        </w:r>
      </w:hyperlink>
      <w:r>
        <w:rPr>
          <w:vertAlign w:val="superscript"/>
        </w:rPr>
        <w:t> </w:t>
      </w:r>
    </w:p>
    <w:p w14:paraId="74325EB5" w14:textId="324A5028" w:rsidR="008B686A" w:rsidRDefault="008B686A" w:rsidP="008B686A">
      <w:pPr>
        <w:pStyle w:val="NoSpacing"/>
        <w:ind w:left="720"/>
        <w:rPr>
          <w:color w:val="00B0F0"/>
        </w:rPr>
      </w:pPr>
      <w:r>
        <w:rPr>
          <w:color w:val="00B0F0"/>
        </w:rPr>
        <w:t>AGREED – can go ahead.  Will need to recheck “bibs not linked to NZ &amp; CZ” for cleanup after go-live.</w:t>
      </w:r>
    </w:p>
    <w:p w14:paraId="6B62D353" w14:textId="77777777" w:rsidR="008B686A" w:rsidRDefault="008B686A" w:rsidP="008B686A">
      <w:pPr>
        <w:pStyle w:val="NoSpacing"/>
        <w:rPr>
          <w:color w:val="00B0F0"/>
        </w:rPr>
      </w:pPr>
      <w:r>
        <w:rPr>
          <w:color w:val="00B0F0"/>
        </w:rPr>
        <w:lastRenderedPageBreak/>
        <w:tab/>
        <w:t xml:space="preserve">Link to BC instructions: </w:t>
      </w:r>
    </w:p>
    <w:p w14:paraId="67F1D496" w14:textId="6D09CD1F" w:rsidR="008B686A" w:rsidRPr="008B686A" w:rsidRDefault="008B686A" w:rsidP="008B686A">
      <w:pPr>
        <w:pStyle w:val="NoSpacing"/>
        <w:rPr>
          <w:color w:val="00B0F0"/>
        </w:rPr>
      </w:pPr>
      <w:r>
        <w:rPr>
          <w:color w:val="00B0F0"/>
        </w:rPr>
        <w:t xml:space="preserve">               </w:t>
      </w:r>
      <w:hyperlink r:id="rId9" w:history="1">
        <w:r w:rsidRPr="00D9011F">
          <w:rPr>
            <w:rStyle w:val="Hyperlink"/>
          </w:rPr>
          <w:t>https://3.basecamp.com/3765443/buckets/14394235/messages/2542759097#__recording_2566740915</w:t>
        </w:r>
      </w:hyperlink>
    </w:p>
    <w:p w14:paraId="2E4FCE6D" w14:textId="6B4B94D9" w:rsidR="00DA334A" w:rsidRPr="00807597" w:rsidRDefault="00552EB6" w:rsidP="00552EB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NMI acq manager</w:t>
      </w:r>
    </w:p>
    <w:p w14:paraId="4D9A4A3C" w14:textId="529A4E05" w:rsidR="00807597" w:rsidRDefault="00807597" w:rsidP="00552EB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NMY how does ALMA track statistic of deleted?  What action triggers the statistics?  Jenny answered you can find that info in analytics for the withdrawn items – lifecycle is the parameter that indicates active or not.</w:t>
      </w:r>
    </w:p>
    <w:p w14:paraId="7E3B24BB" w14:textId="77777777" w:rsidR="00552EB6" w:rsidRPr="00A60FB5" w:rsidRDefault="00552EB6" w:rsidP="0050466E">
      <w:pPr>
        <w:pStyle w:val="NoSpacing"/>
      </w:pPr>
    </w:p>
    <w:p w14:paraId="10C7531C" w14:textId="76D216E4" w:rsid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Before the meeting on 5/</w:t>
      </w:r>
      <w:r w:rsidR="00D426DB">
        <w:rPr>
          <w:b/>
          <w:bCs/>
          <w:u w:val="single"/>
        </w:rPr>
        <w:t>12</w:t>
      </w:r>
    </w:p>
    <w:p w14:paraId="1F3B094B" w14:textId="77777777" w:rsidR="00D426DB" w:rsidRPr="00D426DB" w:rsidRDefault="00D426DB" w:rsidP="00D426DB">
      <w:pPr>
        <w:pStyle w:val="NoSpacing"/>
        <w:numPr>
          <w:ilvl w:val="0"/>
          <w:numId w:val="30"/>
        </w:numPr>
      </w:pPr>
      <w:r w:rsidRPr="00D426DB">
        <w:t>If you haven't already, please fill out the Alma Workshop survey sent on 5/4</w:t>
      </w:r>
    </w:p>
    <w:p w14:paraId="36E044DC" w14:textId="4FCC130C" w:rsidR="00D426DB" w:rsidRPr="00D426DB" w:rsidRDefault="00D426DB" w:rsidP="00D426DB">
      <w:pPr>
        <w:pStyle w:val="NoSpacing"/>
        <w:rPr>
          <w:b/>
          <w:bCs/>
          <w:u w:val="single"/>
        </w:rPr>
      </w:pPr>
      <w:r w:rsidRPr="00D426DB">
        <w:rPr>
          <w:b/>
          <w:bCs/>
          <w:u w:val="single"/>
        </w:rPr>
        <w:br/>
      </w:r>
      <w:r w:rsidR="0050466E">
        <w:rPr>
          <w:b/>
          <w:bCs/>
          <w:u w:val="single"/>
        </w:rPr>
        <w:t>A</w:t>
      </w:r>
      <w:r w:rsidRPr="00D426DB">
        <w:rPr>
          <w:b/>
          <w:bCs/>
          <w:u w:val="single"/>
        </w:rPr>
        <w:t>genda</w:t>
      </w:r>
      <w:r w:rsidR="0050466E">
        <w:rPr>
          <w:b/>
          <w:bCs/>
          <w:u w:val="single"/>
        </w:rPr>
        <w:t xml:space="preserve"> for 5/12 call</w:t>
      </w:r>
      <w:r w:rsidRPr="00D426DB">
        <w:rPr>
          <w:b/>
          <w:bCs/>
          <w:u w:val="single"/>
        </w:rPr>
        <w:t xml:space="preserve"> </w:t>
      </w:r>
    </w:p>
    <w:p w14:paraId="54BE71C1" w14:textId="77777777" w:rsidR="00D426DB" w:rsidRPr="00D426DB" w:rsidRDefault="00D426DB" w:rsidP="00D426DB">
      <w:pPr>
        <w:pStyle w:val="NoSpacing"/>
        <w:numPr>
          <w:ilvl w:val="0"/>
          <w:numId w:val="31"/>
        </w:numPr>
      </w:pPr>
      <w:r w:rsidRPr="00D426DB">
        <w:t>Introduce the Go Live Readiness Checklist</w:t>
      </w:r>
    </w:p>
    <w:p w14:paraId="291EDE0B" w14:textId="77777777" w:rsidR="00D426DB" w:rsidRPr="00D426DB" w:rsidRDefault="00D426DB" w:rsidP="00D426DB">
      <w:pPr>
        <w:pStyle w:val="NoSpacing"/>
        <w:numPr>
          <w:ilvl w:val="0"/>
          <w:numId w:val="31"/>
        </w:numPr>
      </w:pPr>
      <w:r w:rsidRPr="00D426DB">
        <w:t>Review Fulfillment Units and Terms of Use</w:t>
      </w:r>
    </w:p>
    <w:p w14:paraId="2039192D" w14:textId="77777777" w:rsidR="00D426DB" w:rsidRPr="00D426DB" w:rsidRDefault="00D426DB" w:rsidP="00D426DB">
      <w:pPr>
        <w:pStyle w:val="NoSpacing"/>
        <w:rPr>
          <w:b/>
          <w:bCs/>
          <w:u w:val="single"/>
        </w:rPr>
      </w:pPr>
    </w:p>
    <w:p w14:paraId="49878A45" w14:textId="77777777" w:rsidR="00D426DB" w:rsidRPr="00D426DB" w:rsidRDefault="00D426DB" w:rsidP="00D426DB">
      <w:pPr>
        <w:pStyle w:val="NoSpacing"/>
        <w:rPr>
          <w:b/>
          <w:bCs/>
          <w:u w:val="single"/>
        </w:rPr>
      </w:pPr>
      <w:r w:rsidRPr="00D426DB">
        <w:rPr>
          <w:b/>
          <w:bCs/>
          <w:u w:val="single"/>
        </w:rPr>
        <w:t>For the week of 5/19</w:t>
      </w:r>
    </w:p>
    <w:p w14:paraId="6FD0585F" w14:textId="77777777" w:rsidR="00D426DB" w:rsidRPr="00D426DB" w:rsidRDefault="00D426DB" w:rsidP="00D426DB">
      <w:pPr>
        <w:pStyle w:val="NoSpacing"/>
        <w:numPr>
          <w:ilvl w:val="0"/>
          <w:numId w:val="32"/>
        </w:numPr>
      </w:pPr>
      <w:r w:rsidRPr="00D426DB">
        <w:t>Continue working through the Go Live Readiness Checklist</w:t>
      </w:r>
    </w:p>
    <w:p w14:paraId="26DB3684" w14:textId="77777777" w:rsidR="00D426DB" w:rsidRPr="00D426DB" w:rsidRDefault="00D426DB" w:rsidP="00D426DB">
      <w:pPr>
        <w:pStyle w:val="NoSpacing"/>
        <w:numPr>
          <w:ilvl w:val="0"/>
          <w:numId w:val="32"/>
        </w:numPr>
      </w:pPr>
      <w:r w:rsidRPr="00D426DB">
        <w:t>Review migrated test load data - submit questions</w:t>
      </w:r>
    </w:p>
    <w:p w14:paraId="42C71F20" w14:textId="77777777" w:rsidR="00D426DB" w:rsidRPr="00D426DB" w:rsidRDefault="00D426DB" w:rsidP="00D426DB">
      <w:pPr>
        <w:pStyle w:val="NoSpacing"/>
        <w:numPr>
          <w:ilvl w:val="0"/>
          <w:numId w:val="32"/>
        </w:numPr>
      </w:pPr>
      <w:r w:rsidRPr="00D426DB">
        <w:t>Test Primo VE - submit questions</w:t>
      </w:r>
    </w:p>
    <w:p w14:paraId="13E3EF0B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</w:p>
    <w:p w14:paraId="2A562FC6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Ongoing Tasks</w:t>
      </w:r>
    </w:p>
    <w:p w14:paraId="477380F1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Post questions to Basecamp</w:t>
      </w:r>
    </w:p>
    <w:p w14:paraId="3526785D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Complete assigned trainings</w:t>
      </w:r>
    </w:p>
    <w:p w14:paraId="1FE46752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Future meeting topic suggestions</w:t>
      </w:r>
    </w:p>
    <w:p w14:paraId="08CF525F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430557E" w14:textId="77777777" w:rsidR="00EC3FC6" w:rsidRPr="007D0226" w:rsidRDefault="00EC3FC6" w:rsidP="00EC3FC6">
      <w:pPr>
        <w:pStyle w:val="NoSpacing"/>
        <w:ind w:firstLine="720"/>
      </w:pPr>
      <w:r>
        <w:t xml:space="preserve">** </w:t>
      </w:r>
      <w:r w:rsidRPr="007D0226">
        <w:t xml:space="preserve">SIS load testing </w:t>
      </w:r>
      <w:r>
        <w:t>ongoing **</w:t>
      </w:r>
    </w:p>
    <w:p w14:paraId="5C26FE1C" w14:textId="63039F1B" w:rsidR="00ED2037" w:rsidRDefault="00E35D1A" w:rsidP="00ED335E">
      <w:pPr>
        <w:pStyle w:val="NoSpacing"/>
        <w:ind w:firstLine="720"/>
      </w:pPr>
      <w:r>
        <w:t xml:space="preserve">** </w:t>
      </w:r>
      <w:r w:rsidR="00ED2037" w:rsidRPr="007D0226">
        <w:t>Authentication Configuration Complete</w:t>
      </w:r>
      <w:r>
        <w:t>d / Tested? **</w:t>
      </w:r>
      <w:r w:rsidR="00ED2037" w:rsidRPr="007D0226">
        <w:t xml:space="preserve"> </w:t>
      </w:r>
    </w:p>
    <w:p w14:paraId="1CFBB04B" w14:textId="1AAA403D" w:rsidR="0050466E" w:rsidRDefault="0050466E" w:rsidP="00ED335E">
      <w:pPr>
        <w:pStyle w:val="NoSpacing"/>
        <w:ind w:firstLine="720"/>
      </w:pPr>
      <w:r>
        <w:t>June – prepare final migration forms</w:t>
      </w:r>
    </w:p>
    <w:p w14:paraId="106F2C78" w14:textId="65CF978B" w:rsidR="0050466E" w:rsidRPr="007D0226" w:rsidRDefault="0050466E" w:rsidP="00ED335E">
      <w:pPr>
        <w:pStyle w:val="NoSpacing"/>
        <w:ind w:firstLine="720"/>
      </w:pPr>
      <w:r>
        <w:t>Early July – submit final P2E forms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2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bookmarkEnd w:id="0"/>
    <w:bookmarkEnd w:id="2"/>
    <w:p w14:paraId="0B3FF8D2" w14:textId="77777777" w:rsidR="00D426DB" w:rsidRDefault="00D426DB" w:rsidP="00ED2037">
      <w:pPr>
        <w:pStyle w:val="NoSpacing"/>
        <w:rPr>
          <w:b/>
          <w:bCs/>
        </w:rPr>
      </w:pPr>
    </w:p>
    <w:p w14:paraId="022448F9" w14:textId="77802CB4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3" w:name="_Hlk33985150"/>
      <w:r w:rsidRPr="007D0226">
        <w:rPr>
          <w:b/>
          <w:bCs/>
          <w:u w:val="single"/>
        </w:rPr>
        <w:t>Next Meeting:</w:t>
      </w:r>
    </w:p>
    <w:p w14:paraId="47CC5FE9" w14:textId="7A9F8555" w:rsidR="00C93984" w:rsidRDefault="008E2543" w:rsidP="00ED2037">
      <w:pPr>
        <w:pStyle w:val="NoSpacing"/>
      </w:pPr>
      <w:r w:rsidRPr="00541F10">
        <w:rPr>
          <w:b/>
          <w:bCs/>
        </w:rPr>
        <w:t xml:space="preserve">Monday, </w:t>
      </w:r>
      <w:r w:rsidR="00E35D1A">
        <w:rPr>
          <w:b/>
          <w:bCs/>
        </w:rPr>
        <w:t>May 1</w:t>
      </w:r>
      <w:r w:rsidR="005847AF">
        <w:rPr>
          <w:b/>
          <w:bCs/>
        </w:rPr>
        <w:t>8</w:t>
      </w:r>
      <w:r w:rsidR="00E35D1A" w:rsidRPr="00E35D1A">
        <w:rPr>
          <w:b/>
          <w:bCs/>
          <w:vertAlign w:val="superscript"/>
        </w:rPr>
        <w:t>th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0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807597" w:rsidP="00ED2037">
      <w:pPr>
        <w:pStyle w:val="NoSpacing"/>
      </w:pPr>
      <w:hyperlink r:id="rId11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3"/>
    </w:tbl>
    <w:p w14:paraId="78E0B39B" w14:textId="3B52EAF0" w:rsidR="00A1403A" w:rsidRDefault="00807597" w:rsidP="00E21FE9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F1B9D"/>
    <w:multiLevelType w:val="multilevel"/>
    <w:tmpl w:val="F50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4BF6"/>
    <w:multiLevelType w:val="multilevel"/>
    <w:tmpl w:val="DC5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CD73DD"/>
    <w:multiLevelType w:val="multilevel"/>
    <w:tmpl w:val="775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C930E8"/>
    <w:multiLevelType w:val="multilevel"/>
    <w:tmpl w:val="E95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CE750C"/>
    <w:multiLevelType w:val="multilevel"/>
    <w:tmpl w:val="188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022F09"/>
    <w:multiLevelType w:val="multilevel"/>
    <w:tmpl w:val="54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C647F7"/>
    <w:multiLevelType w:val="multilevel"/>
    <w:tmpl w:val="26F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CD7F30"/>
    <w:multiLevelType w:val="multilevel"/>
    <w:tmpl w:val="460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6F11C9"/>
    <w:multiLevelType w:val="multilevel"/>
    <w:tmpl w:val="117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B42F99"/>
    <w:multiLevelType w:val="multilevel"/>
    <w:tmpl w:val="6F9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0"/>
  </w:num>
  <w:num w:numId="3">
    <w:abstractNumId w:val="5"/>
  </w:num>
  <w:num w:numId="4">
    <w:abstractNumId w:val="27"/>
  </w:num>
  <w:num w:numId="5">
    <w:abstractNumId w:val="10"/>
  </w:num>
  <w:num w:numId="6">
    <w:abstractNumId w:val="20"/>
  </w:num>
  <w:num w:numId="7">
    <w:abstractNumId w:val="12"/>
  </w:num>
  <w:num w:numId="8">
    <w:abstractNumId w:val="0"/>
  </w:num>
  <w:num w:numId="9">
    <w:abstractNumId w:val="21"/>
  </w:num>
  <w:num w:numId="10">
    <w:abstractNumId w:val="13"/>
  </w:num>
  <w:num w:numId="11">
    <w:abstractNumId w:val="3"/>
  </w:num>
  <w:num w:numId="12">
    <w:abstractNumId w:val="25"/>
  </w:num>
  <w:num w:numId="13">
    <w:abstractNumId w:val="23"/>
  </w:num>
  <w:num w:numId="14">
    <w:abstractNumId w:val="22"/>
  </w:num>
  <w:num w:numId="15">
    <w:abstractNumId w:val="15"/>
  </w:num>
  <w:num w:numId="16">
    <w:abstractNumId w:val="4"/>
  </w:num>
  <w:num w:numId="17">
    <w:abstractNumId w:val="24"/>
  </w:num>
  <w:num w:numId="18">
    <w:abstractNumId w:val="16"/>
  </w:num>
  <w:num w:numId="19">
    <w:abstractNumId w:val="31"/>
  </w:num>
  <w:num w:numId="20">
    <w:abstractNumId w:val="6"/>
  </w:num>
  <w:num w:numId="21">
    <w:abstractNumId w:val="11"/>
  </w:num>
  <w:num w:numId="22">
    <w:abstractNumId w:val="1"/>
  </w:num>
  <w:num w:numId="23">
    <w:abstractNumId w:val="8"/>
  </w:num>
  <w:num w:numId="24">
    <w:abstractNumId w:val="14"/>
  </w:num>
  <w:num w:numId="25">
    <w:abstractNumId w:val="18"/>
  </w:num>
  <w:num w:numId="26">
    <w:abstractNumId w:val="17"/>
  </w:num>
  <w:num w:numId="27">
    <w:abstractNumId w:val="26"/>
  </w:num>
  <w:num w:numId="28">
    <w:abstractNumId w:val="28"/>
  </w:num>
  <w:num w:numId="29">
    <w:abstractNumId w:val="29"/>
  </w:num>
  <w:num w:numId="30">
    <w:abstractNumId w:val="2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A6F96"/>
    <w:rsid w:val="000B7D8E"/>
    <w:rsid w:val="000D6BF6"/>
    <w:rsid w:val="000E07E2"/>
    <w:rsid w:val="0014457F"/>
    <w:rsid w:val="001531A1"/>
    <w:rsid w:val="00153BA2"/>
    <w:rsid w:val="00156FDE"/>
    <w:rsid w:val="001716DF"/>
    <w:rsid w:val="00173E68"/>
    <w:rsid w:val="00182328"/>
    <w:rsid w:val="00185F5C"/>
    <w:rsid w:val="001D578C"/>
    <w:rsid w:val="001D79BD"/>
    <w:rsid w:val="001E365A"/>
    <w:rsid w:val="001F5D49"/>
    <w:rsid w:val="00201453"/>
    <w:rsid w:val="0020291D"/>
    <w:rsid w:val="00231221"/>
    <w:rsid w:val="00234C69"/>
    <w:rsid w:val="0024019E"/>
    <w:rsid w:val="002505B2"/>
    <w:rsid w:val="002724C3"/>
    <w:rsid w:val="00283751"/>
    <w:rsid w:val="00284529"/>
    <w:rsid w:val="00295861"/>
    <w:rsid w:val="002F1B83"/>
    <w:rsid w:val="003048F1"/>
    <w:rsid w:val="00304B33"/>
    <w:rsid w:val="0031545A"/>
    <w:rsid w:val="003469E2"/>
    <w:rsid w:val="00360E49"/>
    <w:rsid w:val="0039524B"/>
    <w:rsid w:val="003B488B"/>
    <w:rsid w:val="003C3B05"/>
    <w:rsid w:val="003E1701"/>
    <w:rsid w:val="003F3FA5"/>
    <w:rsid w:val="0041334F"/>
    <w:rsid w:val="00442000"/>
    <w:rsid w:val="0045143C"/>
    <w:rsid w:val="00456F2E"/>
    <w:rsid w:val="00490063"/>
    <w:rsid w:val="004B0F79"/>
    <w:rsid w:val="004C08F9"/>
    <w:rsid w:val="004E2F02"/>
    <w:rsid w:val="004F76D0"/>
    <w:rsid w:val="0050466E"/>
    <w:rsid w:val="00510942"/>
    <w:rsid w:val="005168DF"/>
    <w:rsid w:val="0052246E"/>
    <w:rsid w:val="00525A8F"/>
    <w:rsid w:val="00541F10"/>
    <w:rsid w:val="00552EB6"/>
    <w:rsid w:val="00571C12"/>
    <w:rsid w:val="005758E2"/>
    <w:rsid w:val="00582D0B"/>
    <w:rsid w:val="005847AF"/>
    <w:rsid w:val="005857E5"/>
    <w:rsid w:val="00592C85"/>
    <w:rsid w:val="00593C23"/>
    <w:rsid w:val="005C7898"/>
    <w:rsid w:val="005D5013"/>
    <w:rsid w:val="005E0928"/>
    <w:rsid w:val="005E0B5A"/>
    <w:rsid w:val="005F1B8B"/>
    <w:rsid w:val="00627A72"/>
    <w:rsid w:val="0064186E"/>
    <w:rsid w:val="00643647"/>
    <w:rsid w:val="00653CA7"/>
    <w:rsid w:val="0065673E"/>
    <w:rsid w:val="00682487"/>
    <w:rsid w:val="00690604"/>
    <w:rsid w:val="00693612"/>
    <w:rsid w:val="006943A2"/>
    <w:rsid w:val="00695B78"/>
    <w:rsid w:val="006976D3"/>
    <w:rsid w:val="006A75BD"/>
    <w:rsid w:val="006D0079"/>
    <w:rsid w:val="006D2C25"/>
    <w:rsid w:val="006E2C5B"/>
    <w:rsid w:val="006F277E"/>
    <w:rsid w:val="007374B7"/>
    <w:rsid w:val="00737D8E"/>
    <w:rsid w:val="00744641"/>
    <w:rsid w:val="00771DB9"/>
    <w:rsid w:val="00774404"/>
    <w:rsid w:val="00775870"/>
    <w:rsid w:val="0078216E"/>
    <w:rsid w:val="007831AD"/>
    <w:rsid w:val="00784762"/>
    <w:rsid w:val="007879F3"/>
    <w:rsid w:val="0079503D"/>
    <w:rsid w:val="0079563A"/>
    <w:rsid w:val="007A35F6"/>
    <w:rsid w:val="007E069D"/>
    <w:rsid w:val="007E57C2"/>
    <w:rsid w:val="007F2795"/>
    <w:rsid w:val="008023E6"/>
    <w:rsid w:val="00807597"/>
    <w:rsid w:val="00827A73"/>
    <w:rsid w:val="0089701D"/>
    <w:rsid w:val="008B686A"/>
    <w:rsid w:val="008E2543"/>
    <w:rsid w:val="008E571B"/>
    <w:rsid w:val="00916561"/>
    <w:rsid w:val="009310E4"/>
    <w:rsid w:val="009A6CFA"/>
    <w:rsid w:val="009B0744"/>
    <w:rsid w:val="009C59BE"/>
    <w:rsid w:val="00A02B25"/>
    <w:rsid w:val="00A333CD"/>
    <w:rsid w:val="00A461DD"/>
    <w:rsid w:val="00A46E4E"/>
    <w:rsid w:val="00A60FB5"/>
    <w:rsid w:val="00A75A26"/>
    <w:rsid w:val="00A7790F"/>
    <w:rsid w:val="00A81CAA"/>
    <w:rsid w:val="00A94CAE"/>
    <w:rsid w:val="00A94E01"/>
    <w:rsid w:val="00AA22C2"/>
    <w:rsid w:val="00AB37FA"/>
    <w:rsid w:val="00AB3EB9"/>
    <w:rsid w:val="00AB4730"/>
    <w:rsid w:val="00AB5C79"/>
    <w:rsid w:val="00AD6B22"/>
    <w:rsid w:val="00AE33A0"/>
    <w:rsid w:val="00AF0865"/>
    <w:rsid w:val="00B06929"/>
    <w:rsid w:val="00B16FE3"/>
    <w:rsid w:val="00B31994"/>
    <w:rsid w:val="00B92D90"/>
    <w:rsid w:val="00BA122C"/>
    <w:rsid w:val="00BA342C"/>
    <w:rsid w:val="00BA738C"/>
    <w:rsid w:val="00BB7AE6"/>
    <w:rsid w:val="00C24D35"/>
    <w:rsid w:val="00C3120C"/>
    <w:rsid w:val="00C37CDA"/>
    <w:rsid w:val="00C54D60"/>
    <w:rsid w:val="00C54DEF"/>
    <w:rsid w:val="00C62F40"/>
    <w:rsid w:val="00C721D6"/>
    <w:rsid w:val="00C93984"/>
    <w:rsid w:val="00CA5CB2"/>
    <w:rsid w:val="00CA76C3"/>
    <w:rsid w:val="00CB74C3"/>
    <w:rsid w:val="00CF24E1"/>
    <w:rsid w:val="00CF2A5C"/>
    <w:rsid w:val="00D13977"/>
    <w:rsid w:val="00D14EB3"/>
    <w:rsid w:val="00D174B5"/>
    <w:rsid w:val="00D23C60"/>
    <w:rsid w:val="00D2446D"/>
    <w:rsid w:val="00D355BF"/>
    <w:rsid w:val="00D426DB"/>
    <w:rsid w:val="00D54FF7"/>
    <w:rsid w:val="00D55A03"/>
    <w:rsid w:val="00D824E6"/>
    <w:rsid w:val="00D904A4"/>
    <w:rsid w:val="00D90B4B"/>
    <w:rsid w:val="00D9526A"/>
    <w:rsid w:val="00DA334A"/>
    <w:rsid w:val="00DA5C83"/>
    <w:rsid w:val="00DB047E"/>
    <w:rsid w:val="00DD0A10"/>
    <w:rsid w:val="00DD5BD6"/>
    <w:rsid w:val="00DD734C"/>
    <w:rsid w:val="00DE0997"/>
    <w:rsid w:val="00E00E8F"/>
    <w:rsid w:val="00E011C5"/>
    <w:rsid w:val="00E14C4B"/>
    <w:rsid w:val="00E173E1"/>
    <w:rsid w:val="00E21FE9"/>
    <w:rsid w:val="00E35D1A"/>
    <w:rsid w:val="00E41822"/>
    <w:rsid w:val="00E60C20"/>
    <w:rsid w:val="00E65C09"/>
    <w:rsid w:val="00E872FD"/>
    <w:rsid w:val="00E92B7E"/>
    <w:rsid w:val="00EC3FC6"/>
    <w:rsid w:val="00ED2037"/>
    <w:rsid w:val="00ED335E"/>
    <w:rsid w:val="00F0689B"/>
    <w:rsid w:val="00F40BEB"/>
    <w:rsid w:val="00F65893"/>
    <w:rsid w:val="00F67251"/>
    <w:rsid w:val="00F7569F"/>
    <w:rsid w:val="00F8312B"/>
    <w:rsid w:val="00FA237E"/>
    <w:rsid w:val="00FC2866"/>
    <w:rsid w:val="00FE2B80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asecamp.com/3765443/buckets/14394235/messages/25623011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.basecamp.com/3765443/buckets/14394235/messages/26467305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.basecamp.com/3765443/buckets/14394235/messages/2624056472" TargetMode="External"/><Relationship Id="rId11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https://www.orbiscascade.org/technical-services-documentation/" TargetMode="External"/><Relationship Id="rId10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.basecamp.com/3765443/buckets/14394235/messages/2542759097#__recording_2566740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10</cp:revision>
  <dcterms:created xsi:type="dcterms:W3CDTF">2020-05-11T18:53:00Z</dcterms:created>
  <dcterms:modified xsi:type="dcterms:W3CDTF">2020-05-11T20:21:00Z</dcterms:modified>
</cp:coreProperties>
</file>